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1B846B" w14:textId="472CE2F1" w:rsidR="00995AEF" w:rsidRPr="00E201DA" w:rsidRDefault="00154470" w:rsidP="00995AEF">
      <w:pPr>
        <w:spacing w:line="300" w:lineRule="auto"/>
        <w:rPr>
          <w:rFonts w:ascii="Yanone Kaffeesatz ExtraLight" w:hAnsi="Yanone Kaffeesatz ExtraLight" w:cs="Times"/>
          <w:color w:val="404040" w:themeColor="text1" w:themeTint="BF"/>
          <w:sz w:val="44"/>
          <w:szCs w:val="44"/>
        </w:rPr>
      </w:pPr>
      <w:r>
        <w:rPr>
          <w:rFonts w:ascii="Yanone Kaffeesatz ExtraLight" w:hAnsi="Yanone Kaffeesatz ExtraLight" w:cs="Times"/>
          <w:color w:val="404040" w:themeColor="text1" w:themeTint="BF"/>
          <w:sz w:val="44"/>
          <w:szCs w:val="44"/>
        </w:rPr>
        <w:t xml:space="preserve">Aqueous </w:t>
      </w:r>
      <w:r w:rsidR="00D07C67">
        <w:rPr>
          <w:rFonts w:ascii="Yanone Kaffeesatz ExtraLight" w:hAnsi="Yanone Kaffeesatz ExtraLight" w:cs="Times"/>
          <w:color w:val="404040" w:themeColor="text1" w:themeTint="BF"/>
          <w:sz w:val="44"/>
          <w:szCs w:val="44"/>
        </w:rPr>
        <w:t xml:space="preserve">Cleaning </w:t>
      </w:r>
      <w:r>
        <w:rPr>
          <w:rFonts w:ascii="Yanone Kaffeesatz ExtraLight" w:hAnsi="Yanone Kaffeesatz ExtraLight" w:cs="Times"/>
          <w:color w:val="404040" w:themeColor="text1" w:themeTint="BF"/>
          <w:sz w:val="44"/>
          <w:szCs w:val="44"/>
        </w:rPr>
        <w:t xml:space="preserve">Toolkit </w:t>
      </w:r>
      <w:r w:rsidR="00D07C67">
        <w:rPr>
          <w:rFonts w:ascii="Yanone Kaffeesatz ExtraLight" w:hAnsi="Yanone Kaffeesatz ExtraLight" w:cs="Times"/>
          <w:color w:val="404040" w:themeColor="text1" w:themeTint="BF"/>
          <w:sz w:val="44"/>
          <w:szCs w:val="44"/>
        </w:rPr>
        <w:t>| Email Templates</w:t>
      </w:r>
    </w:p>
    <w:p w14:paraId="07D2DE3D" w14:textId="6FE7E0FD" w:rsidR="00AD5A27" w:rsidRPr="00B23C6E" w:rsidRDefault="00EB12FF" w:rsidP="00AD5A27">
      <w:pPr>
        <w:tabs>
          <w:tab w:val="left" w:pos="1080"/>
        </w:tabs>
        <w:spacing w:before="240" w:line="276" w:lineRule="auto"/>
        <w:rPr>
          <w:rFonts w:ascii="Interstate" w:hAnsi="Interstate" w:cs="Times"/>
          <w:color w:val="404040" w:themeColor="text1" w:themeTint="BF"/>
          <w:sz w:val="20"/>
          <w:szCs w:val="20"/>
        </w:rPr>
      </w:pPr>
      <w:r>
        <w:rPr>
          <w:rFonts w:ascii="Interstate" w:hAnsi="Interstate" w:cs="Times"/>
          <w:color w:val="404040" w:themeColor="text1" w:themeTint="BF"/>
          <w:sz w:val="20"/>
          <w:szCs w:val="20"/>
        </w:rPr>
        <w:t xml:space="preserve">FINAL </w:t>
      </w:r>
      <w:r w:rsidR="00AD5A27">
        <w:rPr>
          <w:rFonts w:ascii="Interstate" w:hAnsi="Interstate" w:cs="Times"/>
          <w:color w:val="404040" w:themeColor="text1" w:themeTint="BF"/>
          <w:sz w:val="20"/>
          <w:szCs w:val="20"/>
        </w:rPr>
        <w:t xml:space="preserve">| </w:t>
      </w:r>
      <w:r>
        <w:rPr>
          <w:rFonts w:ascii="Interstate" w:hAnsi="Interstate" w:cs="Times"/>
          <w:color w:val="404040" w:themeColor="text1" w:themeTint="BF"/>
          <w:sz w:val="20"/>
          <w:szCs w:val="20"/>
        </w:rPr>
        <w:t>May 8,</w:t>
      </w:r>
      <w:r w:rsidR="00AD5A27" w:rsidRPr="00B23C6E">
        <w:rPr>
          <w:rFonts w:ascii="Interstate" w:hAnsi="Interstate" w:cs="Times"/>
          <w:color w:val="404040" w:themeColor="text1" w:themeTint="BF"/>
          <w:sz w:val="20"/>
          <w:szCs w:val="20"/>
        </w:rPr>
        <w:t xml:space="preserve"> 2023</w:t>
      </w:r>
    </w:p>
    <w:p w14:paraId="38F8D009" w14:textId="77777777" w:rsidR="00995AEF" w:rsidRPr="00E201DA" w:rsidRDefault="00995AEF" w:rsidP="00995AEF">
      <w:pPr>
        <w:tabs>
          <w:tab w:val="left" w:pos="900"/>
        </w:tabs>
        <w:spacing w:line="300" w:lineRule="auto"/>
        <w:rPr>
          <w:rFonts w:ascii="Helvetica" w:hAnsi="Helvetica" w:cs="Times"/>
          <w:color w:val="404040" w:themeColor="text1" w:themeTint="BF"/>
          <w:sz w:val="16"/>
          <w:szCs w:val="16"/>
        </w:rPr>
      </w:pPr>
    </w:p>
    <w:p w14:paraId="3C51C009" w14:textId="77777777" w:rsidR="00995AEF" w:rsidRPr="00A61BE5" w:rsidRDefault="00995AEF" w:rsidP="00995AEF">
      <w:pPr>
        <w:rPr>
          <w:rFonts w:ascii="Garamond" w:hAnsi="Garamond" w:cs="Times"/>
          <w:color w:val="404040" w:themeColor="text1" w:themeTint="BF"/>
          <w:szCs w:val="18"/>
        </w:rPr>
      </w:pPr>
    </w:p>
    <w:p w14:paraId="1B239363" w14:textId="77777777" w:rsidR="00061A06" w:rsidRDefault="00061A06" w:rsidP="00061A06">
      <w:pPr>
        <w:spacing w:line="276" w:lineRule="auto"/>
        <w:rPr>
          <w:rFonts w:ascii="Calibri" w:hAnsi="Calibri" w:cs="Calibri"/>
          <w:color w:val="FF0000"/>
          <w:sz w:val="22"/>
          <w:szCs w:val="22"/>
        </w:rPr>
      </w:pPr>
      <w:r>
        <w:rPr>
          <w:rFonts w:ascii="Calibri" w:hAnsi="Calibri" w:cs="Calibri"/>
          <w:color w:val="FF0000"/>
          <w:sz w:val="22"/>
          <w:szCs w:val="22"/>
        </w:rPr>
        <w:t>How to use this document</w:t>
      </w:r>
    </w:p>
    <w:p w14:paraId="3ED9F337" w14:textId="5FF34763" w:rsidR="00061A06" w:rsidRDefault="00061A06" w:rsidP="00061A06">
      <w:pPr>
        <w:spacing w:line="276" w:lineRule="auto"/>
        <w:rPr>
          <w:rFonts w:ascii="Calibri" w:hAnsi="Calibri" w:cs="Calibri"/>
          <w:color w:val="000000" w:themeColor="text1"/>
          <w:sz w:val="22"/>
          <w:szCs w:val="22"/>
        </w:rPr>
      </w:pPr>
      <w:r>
        <w:rPr>
          <w:rFonts w:ascii="Calibri" w:hAnsi="Calibri" w:cs="Calibri"/>
          <w:color w:val="000000" w:themeColor="text1"/>
          <w:sz w:val="22"/>
          <w:szCs w:val="22"/>
        </w:rPr>
        <w:t>The content enclosed is</w:t>
      </w:r>
      <w:r w:rsidR="00B875E7">
        <w:rPr>
          <w:rFonts w:ascii="Calibri" w:hAnsi="Calibri" w:cs="Calibri"/>
          <w:color w:val="000000" w:themeColor="text1"/>
          <w:sz w:val="22"/>
          <w:szCs w:val="22"/>
        </w:rPr>
        <w:t xml:space="preserve"> designed</w:t>
      </w:r>
      <w:r>
        <w:rPr>
          <w:rFonts w:ascii="Calibri" w:hAnsi="Calibri" w:cs="Calibri"/>
          <w:color w:val="000000" w:themeColor="text1"/>
          <w:sz w:val="22"/>
          <w:szCs w:val="22"/>
        </w:rPr>
        <w:t xml:space="preserve"> to be used in</w:t>
      </w:r>
      <w:r w:rsidR="00B875E7">
        <w:rPr>
          <w:rFonts w:ascii="Calibri" w:hAnsi="Calibri" w:cs="Calibri"/>
          <w:color w:val="000000" w:themeColor="text1"/>
          <w:sz w:val="22"/>
          <w:szCs w:val="22"/>
        </w:rPr>
        <w:t xml:space="preserve"> </w:t>
      </w:r>
      <w:r>
        <w:rPr>
          <w:rFonts w:ascii="Calibri" w:hAnsi="Calibri" w:cs="Calibri"/>
          <w:color w:val="000000" w:themeColor="text1"/>
          <w:sz w:val="22"/>
          <w:szCs w:val="22"/>
        </w:rPr>
        <w:t xml:space="preserve">email communication to educate audiences about aqueous cleaning. You may copy/paste the content below to use as part of your organization’s email marketing. </w:t>
      </w:r>
      <w:r w:rsidRPr="00AD5A27">
        <w:rPr>
          <w:rFonts w:ascii="Calibri" w:hAnsi="Calibri" w:cs="Calibri"/>
          <w:color w:val="000000" w:themeColor="text1"/>
          <w:sz w:val="22"/>
          <w:szCs w:val="22"/>
          <w:highlight w:val="yellow"/>
        </w:rPr>
        <w:t>When content is highlighted, it indicates something that needs to be changed, personalized or added.</w:t>
      </w:r>
      <w:r>
        <w:rPr>
          <w:rFonts w:ascii="Calibri" w:hAnsi="Calibri" w:cs="Calibri"/>
          <w:color w:val="000000" w:themeColor="text1"/>
          <w:sz w:val="22"/>
          <w:szCs w:val="22"/>
        </w:rPr>
        <w:t xml:space="preserve"> If using external links, options may include URLs that direct viewers back to your website or the general MnTAP Aqueous Cleaning Toolkit which can be found at: </w:t>
      </w:r>
      <w:hyperlink r:id="rId8" w:history="1">
        <w:r w:rsidR="00AD5A27" w:rsidRPr="00E954AE">
          <w:rPr>
            <w:rStyle w:val="Hyperlink"/>
            <w:rFonts w:ascii="Calibri" w:hAnsi="Calibri" w:cs="Calibri"/>
            <w:sz w:val="22"/>
            <w:szCs w:val="22"/>
          </w:rPr>
          <w:t>https://mntap.umn.edu/aqueoustoolkit</w:t>
        </w:r>
      </w:hyperlink>
      <w:r>
        <w:rPr>
          <w:rFonts w:ascii="Calibri" w:hAnsi="Calibri" w:cs="Calibri"/>
          <w:color w:val="000000" w:themeColor="text1"/>
          <w:sz w:val="22"/>
          <w:szCs w:val="22"/>
        </w:rPr>
        <w:t xml:space="preserve">. </w:t>
      </w:r>
    </w:p>
    <w:p w14:paraId="2D198D11" w14:textId="77777777" w:rsidR="00072FCB" w:rsidRDefault="00072FCB" w:rsidP="00061A06">
      <w:pPr>
        <w:spacing w:line="276" w:lineRule="auto"/>
        <w:rPr>
          <w:rFonts w:ascii="Calibri" w:hAnsi="Calibri" w:cs="Calibri"/>
          <w:color w:val="000000" w:themeColor="text1"/>
          <w:sz w:val="22"/>
          <w:szCs w:val="22"/>
        </w:rPr>
      </w:pPr>
    </w:p>
    <w:p w14:paraId="2D8E40B1" w14:textId="598309D1" w:rsidR="00072FCB" w:rsidRDefault="00072FCB" w:rsidP="00061A06">
      <w:pPr>
        <w:spacing w:line="276" w:lineRule="auto"/>
        <w:rPr>
          <w:rFonts w:ascii="Calibri" w:hAnsi="Calibri" w:cs="Calibri"/>
          <w:color w:val="000000" w:themeColor="text1"/>
          <w:sz w:val="22"/>
          <w:szCs w:val="22"/>
        </w:rPr>
      </w:pPr>
      <w:r>
        <w:rPr>
          <w:rFonts w:ascii="Calibri" w:hAnsi="Calibri" w:cs="Calibri"/>
          <w:color w:val="000000" w:themeColor="text1"/>
          <w:sz w:val="22"/>
          <w:szCs w:val="22"/>
        </w:rPr>
        <w:t xml:space="preserve">An additional way to use the content is to add it to an already-existing email communication or e-newsletter. You may forgo the salutation prompts and instead use the content as a subsection of content within a larger digital communication piece. </w:t>
      </w:r>
    </w:p>
    <w:p w14:paraId="00A93905" w14:textId="77777777" w:rsidR="00061A06" w:rsidRDefault="00061A06" w:rsidP="001A0DEF">
      <w:pPr>
        <w:spacing w:line="276" w:lineRule="auto"/>
        <w:rPr>
          <w:rFonts w:ascii="Calibri" w:hAnsi="Calibri" w:cs="Calibri"/>
          <w:color w:val="FF0000"/>
          <w:sz w:val="22"/>
          <w:szCs w:val="22"/>
        </w:rPr>
      </w:pPr>
    </w:p>
    <w:p w14:paraId="6E39C7AC" w14:textId="77777777" w:rsidR="00061A06" w:rsidRDefault="00061A06" w:rsidP="00061A06">
      <w:pPr>
        <w:spacing w:line="276" w:lineRule="auto"/>
        <w:rPr>
          <w:rFonts w:ascii="Calibri" w:hAnsi="Calibri" w:cs="Calibri"/>
          <w:color w:val="FF0000"/>
          <w:sz w:val="22"/>
          <w:szCs w:val="22"/>
        </w:rPr>
      </w:pPr>
      <w:r>
        <w:rPr>
          <w:rFonts w:ascii="Calibri" w:hAnsi="Calibri" w:cs="Calibri"/>
          <w:color w:val="FF0000"/>
          <w:sz w:val="22"/>
          <w:szCs w:val="22"/>
        </w:rPr>
        <w:t>Imagery</w:t>
      </w:r>
    </w:p>
    <w:p w14:paraId="39AE0566" w14:textId="3DF07AFA" w:rsidR="00061A06" w:rsidRDefault="00061A06" w:rsidP="00061A06">
      <w:pPr>
        <w:spacing w:line="276" w:lineRule="auto"/>
        <w:rPr>
          <w:rFonts w:ascii="Calibri" w:hAnsi="Calibri" w:cs="Calibri"/>
          <w:color w:val="FF0000"/>
          <w:sz w:val="22"/>
          <w:szCs w:val="22"/>
        </w:rPr>
      </w:pPr>
      <w:r>
        <w:rPr>
          <w:rFonts w:ascii="Calibri" w:hAnsi="Calibri" w:cs="Calibri"/>
          <w:color w:val="000000" w:themeColor="text1"/>
          <w:sz w:val="22"/>
          <w:szCs w:val="22"/>
        </w:rPr>
        <w:t>While no specific imagery has been created for this content, if it works with your email platform, you may choose to use any of the social media imagery included in the MnTAP Aqueous Cleaning Toolkit.</w:t>
      </w:r>
    </w:p>
    <w:p w14:paraId="40649876" w14:textId="65793196" w:rsidR="00061A06" w:rsidRDefault="00061A06" w:rsidP="001A0DEF">
      <w:pPr>
        <w:spacing w:line="276" w:lineRule="auto"/>
        <w:rPr>
          <w:rFonts w:ascii="Calibri" w:hAnsi="Calibri" w:cs="Calibri"/>
          <w:color w:val="FF0000"/>
          <w:sz w:val="22"/>
          <w:szCs w:val="22"/>
        </w:rPr>
      </w:pPr>
    </w:p>
    <w:p w14:paraId="757032B6" w14:textId="77777777" w:rsidR="00AD5A27" w:rsidRDefault="00AD5A27" w:rsidP="001A0DEF">
      <w:pPr>
        <w:spacing w:line="276" w:lineRule="auto"/>
        <w:rPr>
          <w:rFonts w:ascii="Calibri" w:hAnsi="Calibri" w:cs="Calibri"/>
          <w:color w:val="FF0000"/>
          <w:sz w:val="22"/>
          <w:szCs w:val="22"/>
        </w:rPr>
      </w:pPr>
    </w:p>
    <w:p w14:paraId="276C54CA" w14:textId="0B5E85BD" w:rsidR="00061A06" w:rsidRDefault="00061A06" w:rsidP="00061A06">
      <w:pPr>
        <w:spacing w:line="276" w:lineRule="auto"/>
        <w:rPr>
          <w:rFonts w:ascii="Calibri" w:hAnsi="Calibri" w:cs="Calibri"/>
          <w:color w:val="FF0000"/>
          <w:sz w:val="22"/>
          <w:szCs w:val="22"/>
        </w:rPr>
      </w:pPr>
      <w:r>
        <w:rPr>
          <w:rFonts w:ascii="Calibri" w:hAnsi="Calibri" w:cs="Calibri"/>
          <w:color w:val="FF0000"/>
          <w:sz w:val="22"/>
          <w:szCs w:val="22"/>
        </w:rPr>
        <w:t>Themes and emails</w:t>
      </w:r>
    </w:p>
    <w:p w14:paraId="01FD8122" w14:textId="61B33130" w:rsidR="00061A06" w:rsidRPr="00AD5A27" w:rsidRDefault="00061A06" w:rsidP="00061A06">
      <w:pPr>
        <w:spacing w:line="276" w:lineRule="auto"/>
        <w:rPr>
          <w:rFonts w:ascii="Calibri" w:hAnsi="Calibri" w:cs="Calibri"/>
          <w:color w:val="000000" w:themeColor="text1"/>
          <w:sz w:val="40"/>
          <w:szCs w:val="40"/>
        </w:rPr>
      </w:pPr>
      <w:r w:rsidRPr="00AD5A27">
        <w:rPr>
          <w:rFonts w:ascii="Yanone Kaffeesatz ExtraLight" w:hAnsi="Yanone Kaffeesatz ExtraLight" w:cs="Times"/>
          <w:color w:val="404040" w:themeColor="text1" w:themeTint="BF"/>
          <w:sz w:val="40"/>
          <w:szCs w:val="40"/>
        </w:rPr>
        <w:t>Theme 1: Mitigating Business Risks</w:t>
      </w:r>
    </w:p>
    <w:p w14:paraId="6602F951" w14:textId="77777777" w:rsidR="00061A06" w:rsidRDefault="00061A06" w:rsidP="001A0DEF">
      <w:pPr>
        <w:spacing w:line="276" w:lineRule="auto"/>
        <w:rPr>
          <w:rFonts w:ascii="Calibri" w:hAnsi="Calibri" w:cs="Calibri"/>
          <w:color w:val="FF0000"/>
          <w:sz w:val="22"/>
          <w:szCs w:val="22"/>
        </w:rPr>
      </w:pPr>
    </w:p>
    <w:p w14:paraId="56A0FC73" w14:textId="2B8CED0F" w:rsidR="00B23C6E" w:rsidRDefault="00061A06" w:rsidP="00061A06">
      <w:pPr>
        <w:autoSpaceDE w:val="0"/>
        <w:autoSpaceDN w:val="0"/>
        <w:adjustRightInd w:val="0"/>
        <w:rPr>
          <w:rFonts w:ascii="Calibri" w:hAnsi="Calibri" w:cs="Calibri"/>
          <w:color w:val="000000" w:themeColor="text1"/>
          <w:sz w:val="22"/>
          <w:szCs w:val="22"/>
        </w:rPr>
      </w:pPr>
      <w:r>
        <w:rPr>
          <w:rFonts w:ascii="Calibri" w:hAnsi="Calibri" w:cs="Calibri"/>
          <w:color w:val="FF0000"/>
          <w:sz w:val="22"/>
          <w:szCs w:val="22"/>
        </w:rPr>
        <w:t>Email s</w:t>
      </w:r>
      <w:r w:rsidR="00B23C6E" w:rsidRPr="00B23C6E">
        <w:rPr>
          <w:rFonts w:ascii="Calibri" w:hAnsi="Calibri" w:cs="Calibri"/>
          <w:color w:val="FF0000"/>
          <w:sz w:val="22"/>
          <w:szCs w:val="22"/>
        </w:rPr>
        <w:t>ubject line</w:t>
      </w:r>
      <w:r w:rsidR="00072FCB">
        <w:rPr>
          <w:rFonts w:ascii="Calibri" w:hAnsi="Calibri" w:cs="Calibri"/>
          <w:color w:val="FF0000"/>
          <w:sz w:val="22"/>
          <w:szCs w:val="22"/>
        </w:rPr>
        <w:t xml:space="preserve"> or subheading</w:t>
      </w:r>
      <w:r w:rsidR="00B23C6E" w:rsidRPr="00B23C6E">
        <w:rPr>
          <w:rFonts w:ascii="Calibri" w:hAnsi="Calibri" w:cs="Calibri"/>
          <w:color w:val="FF0000"/>
          <w:sz w:val="22"/>
          <w:szCs w:val="22"/>
        </w:rPr>
        <w:t xml:space="preserve">: </w:t>
      </w:r>
      <w:r w:rsidR="0036277B">
        <w:rPr>
          <w:rFonts w:ascii="Calibri" w:hAnsi="Calibri" w:cs="Calibri"/>
          <w:color w:val="000000" w:themeColor="text1"/>
          <w:sz w:val="22"/>
          <w:szCs w:val="22"/>
        </w:rPr>
        <w:t>Choosing the safest cleaner for business</w:t>
      </w:r>
    </w:p>
    <w:p w14:paraId="586F1657" w14:textId="77777777" w:rsidR="00AD5A27" w:rsidRPr="00061A06" w:rsidRDefault="00AD5A27" w:rsidP="00061A06">
      <w:pPr>
        <w:autoSpaceDE w:val="0"/>
        <w:autoSpaceDN w:val="0"/>
        <w:adjustRightInd w:val="0"/>
        <w:rPr>
          <w:rFonts w:ascii="Calibri" w:hAnsi="Calibri" w:cs="Calibri"/>
          <w:color w:val="000000" w:themeColor="text1"/>
          <w:sz w:val="22"/>
          <w:szCs w:val="22"/>
        </w:rPr>
      </w:pPr>
    </w:p>
    <w:p w14:paraId="2468D380" w14:textId="25C4B796" w:rsidR="00061A06" w:rsidRDefault="00072FCB" w:rsidP="001A0DEF">
      <w:pPr>
        <w:spacing w:line="276" w:lineRule="auto"/>
        <w:rPr>
          <w:rFonts w:ascii="Calibri" w:hAnsi="Calibri" w:cs="Calibri"/>
          <w:color w:val="000000" w:themeColor="text1"/>
          <w:sz w:val="22"/>
          <w:szCs w:val="22"/>
        </w:rPr>
      </w:pPr>
      <w:r>
        <w:rPr>
          <w:rFonts w:ascii="Calibri" w:hAnsi="Calibri" w:cs="Calibri"/>
          <w:color w:val="FF0000"/>
          <w:sz w:val="22"/>
          <w:szCs w:val="22"/>
        </w:rPr>
        <w:t>C</w:t>
      </w:r>
      <w:r w:rsidR="00061A06">
        <w:rPr>
          <w:rFonts w:ascii="Calibri" w:hAnsi="Calibri" w:cs="Calibri"/>
          <w:color w:val="FF0000"/>
          <w:sz w:val="22"/>
          <w:szCs w:val="22"/>
        </w:rPr>
        <w:t>opy</w:t>
      </w:r>
      <w:r w:rsidR="00061A06" w:rsidRPr="00B23C6E">
        <w:rPr>
          <w:rFonts w:ascii="Calibri" w:hAnsi="Calibri" w:cs="Calibri"/>
          <w:color w:val="FF0000"/>
          <w:sz w:val="22"/>
          <w:szCs w:val="22"/>
        </w:rPr>
        <w:t xml:space="preserve">: </w:t>
      </w:r>
    </w:p>
    <w:p w14:paraId="54F6635C" w14:textId="77777777" w:rsidR="00693C63" w:rsidRDefault="00693C63" w:rsidP="00693C63">
      <w:pPr>
        <w:spacing w:line="276" w:lineRule="auto"/>
        <w:rPr>
          <w:rFonts w:ascii="Calibri" w:hAnsi="Calibri" w:cs="Calibri"/>
          <w:color w:val="000000" w:themeColor="text1"/>
          <w:sz w:val="22"/>
          <w:szCs w:val="22"/>
        </w:rPr>
      </w:pPr>
      <w:r w:rsidRPr="00B875E7">
        <w:rPr>
          <w:rFonts w:ascii="Calibri" w:hAnsi="Calibri" w:cs="Calibri"/>
          <w:color w:val="000000" w:themeColor="text1"/>
          <w:sz w:val="22"/>
          <w:szCs w:val="22"/>
          <w:highlight w:val="yellow"/>
        </w:rPr>
        <w:t>[Salutation]</w:t>
      </w:r>
    </w:p>
    <w:p w14:paraId="0B4EB5B0" w14:textId="77777777" w:rsidR="00693C63" w:rsidRDefault="00693C63" w:rsidP="00693C63">
      <w:pPr>
        <w:spacing w:line="276" w:lineRule="auto"/>
        <w:rPr>
          <w:rFonts w:ascii="Calibri" w:hAnsi="Calibri" w:cs="Calibri"/>
          <w:color w:val="FF0000"/>
          <w:sz w:val="22"/>
          <w:szCs w:val="22"/>
        </w:rPr>
      </w:pPr>
    </w:p>
    <w:p w14:paraId="1DFEE3B2" w14:textId="1F51BAD6" w:rsidR="0036277B" w:rsidRDefault="004F2E91" w:rsidP="004F2E91">
      <w:pPr>
        <w:pStyle w:val="Default"/>
        <w:rPr>
          <w:rFonts w:ascii="Calibri" w:hAnsi="Calibri" w:cs="Calibri"/>
          <w:color w:val="211D1E"/>
          <w:sz w:val="22"/>
          <w:szCs w:val="22"/>
        </w:rPr>
      </w:pPr>
      <w:r w:rsidRPr="004F2E91">
        <w:rPr>
          <w:rFonts w:ascii="Calibri" w:hAnsi="Calibri" w:cs="Calibri"/>
          <w:color w:val="000000" w:themeColor="text1"/>
          <w:sz w:val="22"/>
          <w:szCs w:val="22"/>
        </w:rPr>
        <w:t>Do you know about the risks your current cleaning system imposes on your business? We know that</w:t>
      </w:r>
      <w:r w:rsidR="00CC4F74">
        <w:rPr>
          <w:rFonts w:ascii="Calibri" w:hAnsi="Calibri" w:cs="Calibri"/>
          <w:color w:val="000000" w:themeColor="text1"/>
          <w:sz w:val="22"/>
          <w:szCs w:val="22"/>
        </w:rPr>
        <w:t xml:space="preserve"> in</w:t>
      </w:r>
      <w:r w:rsidRPr="004F2E91">
        <w:rPr>
          <w:rFonts w:ascii="Calibri" w:hAnsi="Calibri" w:cs="Calibri"/>
          <w:color w:val="000000" w:themeColor="text1"/>
          <w:sz w:val="22"/>
          <w:szCs w:val="22"/>
        </w:rPr>
        <w:t xml:space="preserve"> many industries, </w:t>
      </w:r>
      <w:r w:rsidRPr="004F2E91">
        <w:rPr>
          <w:rFonts w:ascii="Calibri" w:hAnsi="Calibri" w:cs="Calibri"/>
          <w:color w:val="211D1E"/>
          <w:sz w:val="22"/>
          <w:szCs w:val="22"/>
        </w:rPr>
        <w:t xml:space="preserve">solvents and degreasers are </w:t>
      </w:r>
      <w:r w:rsidR="00CC4F74">
        <w:rPr>
          <w:rFonts w:ascii="Calibri" w:hAnsi="Calibri" w:cs="Calibri"/>
          <w:color w:val="211D1E"/>
          <w:sz w:val="22"/>
          <w:szCs w:val="22"/>
        </w:rPr>
        <w:t xml:space="preserve">used for cleaning that is </w:t>
      </w:r>
      <w:r w:rsidRPr="004F2E91">
        <w:rPr>
          <w:rFonts w:ascii="Calibri" w:hAnsi="Calibri" w:cs="Calibri"/>
          <w:color w:val="211D1E"/>
          <w:sz w:val="22"/>
          <w:szCs w:val="22"/>
        </w:rPr>
        <w:t>critical to ensuring your operations are smooth and profitable.</w:t>
      </w:r>
      <w:r>
        <w:rPr>
          <w:rFonts w:ascii="Calibri" w:hAnsi="Calibri" w:cs="Calibri"/>
          <w:color w:val="211D1E"/>
          <w:sz w:val="22"/>
          <w:szCs w:val="22"/>
        </w:rPr>
        <w:t xml:space="preserve"> But at what cost?</w:t>
      </w:r>
    </w:p>
    <w:p w14:paraId="7D37E880" w14:textId="77777777" w:rsidR="004F2E91" w:rsidRDefault="004F2E91" w:rsidP="004F2E91">
      <w:pPr>
        <w:pStyle w:val="Default"/>
        <w:rPr>
          <w:rFonts w:ascii="Calibri" w:hAnsi="Calibri" w:cs="Calibri"/>
          <w:color w:val="211D1E"/>
          <w:sz w:val="22"/>
          <w:szCs w:val="22"/>
        </w:rPr>
      </w:pPr>
    </w:p>
    <w:p w14:paraId="40FE6F28" w14:textId="68683583" w:rsidR="00F73368" w:rsidRDefault="00DC2EC7" w:rsidP="00693C63">
      <w:pPr>
        <w:spacing w:line="276" w:lineRule="auto"/>
        <w:rPr>
          <w:rFonts w:ascii="Calibri" w:hAnsi="Calibri" w:cs="Calibri"/>
          <w:color w:val="000000" w:themeColor="text1"/>
          <w:sz w:val="22"/>
          <w:szCs w:val="22"/>
        </w:rPr>
      </w:pPr>
      <w:r>
        <w:rPr>
          <w:rFonts w:ascii="Calibri" w:hAnsi="Calibri" w:cs="Calibri"/>
          <w:color w:val="000000" w:themeColor="text1"/>
          <w:sz w:val="22"/>
          <w:szCs w:val="22"/>
        </w:rPr>
        <w:t>Halogenated solvents are everywhere and are the go-to for many businesses. These cleaners, however, may pos</w:t>
      </w:r>
      <w:r w:rsidR="00DB4219">
        <w:rPr>
          <w:rFonts w:ascii="Calibri" w:hAnsi="Calibri" w:cs="Calibri"/>
          <w:color w:val="000000" w:themeColor="text1"/>
          <w:sz w:val="22"/>
          <w:szCs w:val="22"/>
        </w:rPr>
        <w:t>e</w:t>
      </w:r>
      <w:r>
        <w:rPr>
          <w:rFonts w:ascii="Calibri" w:hAnsi="Calibri" w:cs="Calibri"/>
          <w:color w:val="000000" w:themeColor="text1"/>
          <w:sz w:val="22"/>
          <w:szCs w:val="22"/>
        </w:rPr>
        <w:t xml:space="preserve"> obvious (and not-so-obvious) risks. And while you may not be using a </w:t>
      </w:r>
      <w:r w:rsidR="001B2F4E">
        <w:rPr>
          <w:rFonts w:ascii="Calibri" w:hAnsi="Calibri" w:cs="Calibri"/>
          <w:color w:val="000000" w:themeColor="text1"/>
          <w:sz w:val="22"/>
          <w:szCs w:val="22"/>
        </w:rPr>
        <w:t xml:space="preserve">regulated </w:t>
      </w:r>
      <w:r>
        <w:rPr>
          <w:rFonts w:ascii="Calibri" w:hAnsi="Calibri" w:cs="Calibri"/>
          <w:color w:val="000000" w:themeColor="text1"/>
          <w:sz w:val="22"/>
          <w:szCs w:val="22"/>
        </w:rPr>
        <w:t>substance, you may be using a ‘regrettable substitution’ that, in the long run, may also need to be changed.</w:t>
      </w:r>
    </w:p>
    <w:p w14:paraId="70964F4D" w14:textId="77777777" w:rsidR="00DC2EC7" w:rsidRDefault="00DC2EC7" w:rsidP="00693C63">
      <w:pPr>
        <w:spacing w:line="276" w:lineRule="auto"/>
        <w:rPr>
          <w:rFonts w:ascii="Calibri" w:hAnsi="Calibri" w:cs="Calibri"/>
          <w:color w:val="000000" w:themeColor="text1"/>
          <w:sz w:val="22"/>
          <w:szCs w:val="22"/>
        </w:rPr>
      </w:pPr>
    </w:p>
    <w:p w14:paraId="66AE3AA5" w14:textId="521A2B69" w:rsidR="00DC2EC7" w:rsidRDefault="00DC2EC7" w:rsidP="00693C63">
      <w:pPr>
        <w:spacing w:line="276" w:lineRule="auto"/>
        <w:rPr>
          <w:rFonts w:ascii="Calibri" w:hAnsi="Calibri" w:cs="Calibri"/>
          <w:color w:val="000000" w:themeColor="text1"/>
          <w:sz w:val="22"/>
          <w:szCs w:val="22"/>
        </w:rPr>
      </w:pPr>
      <w:r>
        <w:rPr>
          <w:rFonts w:ascii="Calibri" w:hAnsi="Calibri" w:cs="Calibri"/>
          <w:color w:val="000000" w:themeColor="text1"/>
          <w:sz w:val="22"/>
          <w:szCs w:val="22"/>
        </w:rPr>
        <w:t>Many community, state</w:t>
      </w:r>
      <w:r w:rsidR="00F605EB">
        <w:rPr>
          <w:rFonts w:ascii="Calibri" w:hAnsi="Calibri" w:cs="Calibri"/>
          <w:color w:val="000000" w:themeColor="text1"/>
          <w:sz w:val="22"/>
          <w:szCs w:val="22"/>
        </w:rPr>
        <w:t>,</w:t>
      </w:r>
      <w:r>
        <w:rPr>
          <w:rFonts w:ascii="Calibri" w:hAnsi="Calibri" w:cs="Calibri"/>
          <w:color w:val="000000" w:themeColor="text1"/>
          <w:sz w:val="22"/>
          <w:szCs w:val="22"/>
        </w:rPr>
        <w:t xml:space="preserve"> and federal entities are continuing to scrutinize solvents. Eliminating risk starts at the source. When evaluating your cleaner to </w:t>
      </w:r>
      <w:r w:rsidR="001B2F4E">
        <w:rPr>
          <w:rFonts w:ascii="Calibri" w:hAnsi="Calibri" w:cs="Calibri"/>
          <w:color w:val="000000" w:themeColor="text1"/>
          <w:sz w:val="22"/>
          <w:szCs w:val="22"/>
        </w:rPr>
        <w:t>reduce</w:t>
      </w:r>
      <w:r>
        <w:rPr>
          <w:rFonts w:ascii="Calibri" w:hAnsi="Calibri" w:cs="Calibri"/>
          <w:color w:val="000000" w:themeColor="text1"/>
          <w:sz w:val="22"/>
          <w:szCs w:val="22"/>
        </w:rPr>
        <w:t xml:space="preserve"> risk, ask:</w:t>
      </w:r>
    </w:p>
    <w:p w14:paraId="5C6ED891" w14:textId="77777777" w:rsidR="00DC2EC7" w:rsidRDefault="00DC2EC7" w:rsidP="00693C63">
      <w:pPr>
        <w:spacing w:line="276" w:lineRule="auto"/>
        <w:rPr>
          <w:rFonts w:ascii="Calibri" w:hAnsi="Calibri" w:cs="Calibri"/>
          <w:color w:val="000000" w:themeColor="text1"/>
          <w:sz w:val="22"/>
          <w:szCs w:val="22"/>
        </w:rPr>
      </w:pPr>
    </w:p>
    <w:p w14:paraId="29DA2D9C" w14:textId="53459EE7" w:rsidR="00DC2EC7" w:rsidRDefault="00DC2EC7" w:rsidP="00DC2EC7">
      <w:pPr>
        <w:pStyle w:val="ListParagraph"/>
        <w:numPr>
          <w:ilvl w:val="0"/>
          <w:numId w:val="14"/>
        </w:numPr>
        <w:spacing w:line="276" w:lineRule="auto"/>
        <w:rPr>
          <w:rFonts w:ascii="Calibri" w:hAnsi="Calibri" w:cs="Calibri"/>
          <w:color w:val="000000" w:themeColor="text1"/>
          <w:sz w:val="22"/>
          <w:szCs w:val="22"/>
        </w:rPr>
      </w:pPr>
      <w:r>
        <w:rPr>
          <w:rFonts w:ascii="Calibri" w:hAnsi="Calibri" w:cs="Calibri"/>
          <w:color w:val="000000" w:themeColor="text1"/>
          <w:sz w:val="22"/>
          <w:szCs w:val="22"/>
        </w:rPr>
        <w:t>Could the cleaning step be eliminated or utilize a solventless process?</w:t>
      </w:r>
    </w:p>
    <w:p w14:paraId="30F3C68E" w14:textId="149EB4B5" w:rsidR="00DC2EC7" w:rsidRDefault="00DC2EC7" w:rsidP="00DC2EC7">
      <w:pPr>
        <w:pStyle w:val="ListParagraph"/>
        <w:numPr>
          <w:ilvl w:val="0"/>
          <w:numId w:val="14"/>
        </w:numPr>
        <w:spacing w:line="276" w:lineRule="auto"/>
        <w:rPr>
          <w:rFonts w:ascii="Calibri" w:hAnsi="Calibri" w:cs="Calibri"/>
          <w:color w:val="000000" w:themeColor="text1"/>
          <w:sz w:val="22"/>
          <w:szCs w:val="22"/>
        </w:rPr>
      </w:pPr>
      <w:r>
        <w:rPr>
          <w:rFonts w:ascii="Calibri" w:hAnsi="Calibri" w:cs="Calibri"/>
          <w:color w:val="000000" w:themeColor="text1"/>
          <w:sz w:val="22"/>
          <w:szCs w:val="22"/>
        </w:rPr>
        <w:t xml:space="preserve">Would an aqueous system </w:t>
      </w:r>
      <w:r w:rsidR="005A7DC9">
        <w:rPr>
          <w:rFonts w:ascii="Calibri" w:hAnsi="Calibri" w:cs="Calibri"/>
          <w:color w:val="000000" w:themeColor="text1"/>
          <w:sz w:val="22"/>
          <w:szCs w:val="22"/>
        </w:rPr>
        <w:t>work?</w:t>
      </w:r>
    </w:p>
    <w:p w14:paraId="135335BD" w14:textId="47ED61F7" w:rsidR="00DC2EC7" w:rsidRPr="00DC2EC7" w:rsidRDefault="00DC2EC7" w:rsidP="00DC2EC7">
      <w:pPr>
        <w:pStyle w:val="ListParagraph"/>
        <w:numPr>
          <w:ilvl w:val="0"/>
          <w:numId w:val="14"/>
        </w:numPr>
        <w:spacing w:line="276" w:lineRule="auto"/>
        <w:rPr>
          <w:rFonts w:ascii="Calibri" w:hAnsi="Calibri" w:cs="Calibri"/>
          <w:color w:val="000000" w:themeColor="text1"/>
          <w:sz w:val="22"/>
          <w:szCs w:val="22"/>
        </w:rPr>
      </w:pPr>
      <w:r>
        <w:rPr>
          <w:rFonts w:ascii="Calibri" w:hAnsi="Calibri" w:cs="Calibri"/>
          <w:color w:val="000000" w:themeColor="text1"/>
          <w:sz w:val="22"/>
          <w:szCs w:val="22"/>
        </w:rPr>
        <w:t>If aqueous cleaning isn’t an option, what non-halogenated</w:t>
      </w:r>
      <w:r w:rsidR="001B2F4E">
        <w:rPr>
          <w:rFonts w:ascii="Calibri" w:hAnsi="Calibri" w:cs="Calibri"/>
          <w:color w:val="000000" w:themeColor="text1"/>
          <w:sz w:val="22"/>
          <w:szCs w:val="22"/>
        </w:rPr>
        <w:t xml:space="preserve"> </w:t>
      </w:r>
      <w:r>
        <w:rPr>
          <w:rFonts w:ascii="Calibri" w:hAnsi="Calibri" w:cs="Calibri"/>
          <w:color w:val="000000" w:themeColor="text1"/>
          <w:sz w:val="22"/>
          <w:szCs w:val="22"/>
        </w:rPr>
        <w:t>organic solvents might work?</w:t>
      </w:r>
    </w:p>
    <w:p w14:paraId="1724E8DD" w14:textId="77777777" w:rsidR="00DC2EC7" w:rsidRDefault="00DC2EC7" w:rsidP="00693C63">
      <w:pPr>
        <w:spacing w:line="276" w:lineRule="auto"/>
        <w:rPr>
          <w:rFonts w:ascii="Calibri" w:hAnsi="Calibri" w:cs="Calibri"/>
          <w:color w:val="000000" w:themeColor="text1"/>
          <w:sz w:val="22"/>
          <w:szCs w:val="22"/>
        </w:rPr>
      </w:pPr>
    </w:p>
    <w:p w14:paraId="5DA1A7C6" w14:textId="6674C27E" w:rsidR="00F73368" w:rsidRPr="00F73368" w:rsidRDefault="00DC2EC7" w:rsidP="00F8580B">
      <w:pPr>
        <w:tabs>
          <w:tab w:val="left" w:pos="7360"/>
        </w:tabs>
        <w:spacing w:line="276" w:lineRule="auto"/>
        <w:rPr>
          <w:rFonts w:ascii="Calibri" w:hAnsi="Calibri" w:cs="Calibri"/>
          <w:sz w:val="22"/>
          <w:szCs w:val="22"/>
        </w:rPr>
      </w:pPr>
      <w:r>
        <w:rPr>
          <w:rFonts w:ascii="Calibri" w:hAnsi="Calibri" w:cs="Calibri"/>
          <w:sz w:val="22"/>
          <w:szCs w:val="22"/>
        </w:rPr>
        <w:t xml:space="preserve">The truth is aqueous cleaning can be better for business. </w:t>
      </w:r>
      <w:r w:rsidR="00F73368" w:rsidRPr="00F73368">
        <w:rPr>
          <w:rFonts w:ascii="Calibri" w:hAnsi="Calibri" w:cs="Calibri"/>
          <w:sz w:val="22"/>
          <w:szCs w:val="22"/>
        </w:rPr>
        <w:t xml:space="preserve">By understanding the basic categories of cleaners, </w:t>
      </w:r>
      <w:r w:rsidR="00F73368">
        <w:rPr>
          <w:rFonts w:ascii="Calibri" w:hAnsi="Calibri" w:cs="Calibri"/>
          <w:sz w:val="22"/>
          <w:szCs w:val="22"/>
        </w:rPr>
        <w:t xml:space="preserve">you can be better </w:t>
      </w:r>
      <w:r w:rsidR="00F73368" w:rsidRPr="00F73368">
        <w:rPr>
          <w:rFonts w:ascii="Calibri" w:hAnsi="Calibri" w:cs="Calibri"/>
          <w:sz w:val="22"/>
          <w:szCs w:val="22"/>
        </w:rPr>
        <w:t>prepared</w:t>
      </w:r>
      <w:r w:rsidR="00F73368">
        <w:rPr>
          <w:rFonts w:ascii="Calibri" w:hAnsi="Calibri" w:cs="Calibri"/>
          <w:sz w:val="22"/>
          <w:szCs w:val="22"/>
        </w:rPr>
        <w:t xml:space="preserve"> </w:t>
      </w:r>
      <w:r w:rsidR="00F73368" w:rsidRPr="00F73368">
        <w:rPr>
          <w:rFonts w:ascii="Calibri" w:hAnsi="Calibri" w:cs="Calibri"/>
          <w:sz w:val="22"/>
          <w:szCs w:val="22"/>
        </w:rPr>
        <w:t xml:space="preserve">to </w:t>
      </w:r>
      <w:r w:rsidR="00F73368">
        <w:rPr>
          <w:rFonts w:ascii="Calibri" w:hAnsi="Calibri" w:cs="Calibri"/>
          <w:sz w:val="22"/>
          <w:szCs w:val="22"/>
        </w:rPr>
        <w:t xml:space="preserve">start the conversation with your </w:t>
      </w:r>
      <w:r w:rsidR="00573214">
        <w:rPr>
          <w:rFonts w:ascii="Calibri" w:hAnsi="Calibri" w:cs="Calibri"/>
          <w:sz w:val="22"/>
          <w:szCs w:val="22"/>
        </w:rPr>
        <w:t>chemical</w:t>
      </w:r>
      <w:r w:rsidR="00573214" w:rsidRPr="00F73368">
        <w:rPr>
          <w:rFonts w:ascii="Calibri" w:hAnsi="Calibri" w:cs="Calibri"/>
          <w:sz w:val="22"/>
          <w:szCs w:val="22"/>
        </w:rPr>
        <w:t xml:space="preserve"> </w:t>
      </w:r>
      <w:r w:rsidR="00F73368" w:rsidRPr="00F73368">
        <w:rPr>
          <w:rFonts w:ascii="Calibri" w:hAnsi="Calibri" w:cs="Calibri"/>
          <w:sz w:val="22"/>
          <w:szCs w:val="22"/>
        </w:rPr>
        <w:t xml:space="preserve">suppliers </w:t>
      </w:r>
      <w:r w:rsidR="00F73368">
        <w:rPr>
          <w:rFonts w:ascii="Calibri" w:hAnsi="Calibri" w:cs="Calibri"/>
          <w:sz w:val="22"/>
          <w:szCs w:val="22"/>
        </w:rPr>
        <w:t xml:space="preserve">or other stakeholders. We’re here to help. </w:t>
      </w:r>
      <w:r w:rsidR="00F73368">
        <w:rPr>
          <w:rFonts w:ascii="Calibri" w:hAnsi="Calibri" w:cs="Calibri"/>
          <w:color w:val="000000" w:themeColor="text1"/>
          <w:sz w:val="22"/>
          <w:szCs w:val="22"/>
        </w:rPr>
        <w:t xml:space="preserve">Connect with us at </w:t>
      </w:r>
      <w:r w:rsidR="00F73368" w:rsidRPr="00B875E7">
        <w:rPr>
          <w:rFonts w:ascii="Calibri" w:hAnsi="Calibri" w:cs="Calibri"/>
          <w:color w:val="000000" w:themeColor="text1"/>
          <w:sz w:val="22"/>
          <w:szCs w:val="22"/>
          <w:highlight w:val="yellow"/>
        </w:rPr>
        <w:t>[insert link/email address/contact info]</w:t>
      </w:r>
      <w:r w:rsidR="00F73368">
        <w:rPr>
          <w:rFonts w:ascii="Calibri" w:hAnsi="Calibri" w:cs="Calibri"/>
          <w:color w:val="000000" w:themeColor="text1"/>
          <w:sz w:val="22"/>
          <w:szCs w:val="22"/>
        </w:rPr>
        <w:t xml:space="preserve"> for additional resources and information on mitigating business risks associated with hazardous cleaners. We have resources to move you in the direction of aqueous cleaning.</w:t>
      </w:r>
    </w:p>
    <w:p w14:paraId="659CDEAD" w14:textId="77777777" w:rsidR="00693C63" w:rsidRDefault="00693C63" w:rsidP="00693C63">
      <w:pPr>
        <w:spacing w:line="276" w:lineRule="auto"/>
        <w:rPr>
          <w:rFonts w:ascii="Calibri" w:hAnsi="Calibri" w:cs="Calibri"/>
          <w:color w:val="FF0000"/>
          <w:sz w:val="22"/>
          <w:szCs w:val="22"/>
        </w:rPr>
      </w:pPr>
    </w:p>
    <w:p w14:paraId="4E178676" w14:textId="77777777" w:rsidR="00693C63" w:rsidRPr="001460FA" w:rsidRDefault="00693C63" w:rsidP="00693C63">
      <w:pPr>
        <w:spacing w:line="276" w:lineRule="auto"/>
        <w:rPr>
          <w:rFonts w:ascii="Calibri" w:hAnsi="Calibri" w:cs="Calibri"/>
          <w:color w:val="FF0000"/>
          <w:sz w:val="22"/>
          <w:szCs w:val="22"/>
        </w:rPr>
      </w:pPr>
      <w:r>
        <w:rPr>
          <w:rFonts w:ascii="Calibri" w:hAnsi="Calibri" w:cs="Calibri"/>
          <w:color w:val="FF0000"/>
          <w:sz w:val="22"/>
          <w:szCs w:val="22"/>
        </w:rPr>
        <w:t>A</w:t>
      </w:r>
      <w:r w:rsidRPr="001460FA">
        <w:rPr>
          <w:rFonts w:ascii="Calibri" w:hAnsi="Calibri" w:cs="Calibri"/>
          <w:color w:val="FF0000"/>
          <w:sz w:val="22"/>
          <w:szCs w:val="22"/>
        </w:rPr>
        <w:t>lternative closing copy</w:t>
      </w:r>
    </w:p>
    <w:p w14:paraId="778E411E" w14:textId="0FF00AEB" w:rsidR="00693C63" w:rsidRDefault="00693C63" w:rsidP="00693C63">
      <w:pPr>
        <w:spacing w:line="276" w:lineRule="auto"/>
        <w:rPr>
          <w:rFonts w:ascii="Calibri" w:hAnsi="Calibri" w:cs="Calibri"/>
          <w:color w:val="000000" w:themeColor="text1"/>
          <w:sz w:val="22"/>
          <w:szCs w:val="22"/>
        </w:rPr>
      </w:pPr>
      <w:r>
        <w:rPr>
          <w:rFonts w:ascii="Calibri" w:hAnsi="Calibri" w:cs="Calibri"/>
          <w:color w:val="000000" w:themeColor="text1"/>
          <w:sz w:val="22"/>
          <w:szCs w:val="22"/>
        </w:rPr>
        <w:t xml:space="preserve">The following resources have been developed to help you mitigate business risks and consider the switch to aqueous cleaning </w:t>
      </w:r>
      <w:r w:rsidRPr="00692786">
        <w:rPr>
          <w:rFonts w:ascii="Calibri" w:hAnsi="Calibri" w:cs="Calibri"/>
          <w:color w:val="000000" w:themeColor="text1"/>
          <w:sz w:val="22"/>
          <w:szCs w:val="22"/>
          <w:highlight w:val="yellow"/>
        </w:rPr>
        <w:t>[bulleted list with links to resources]</w:t>
      </w:r>
      <w:r>
        <w:rPr>
          <w:rFonts w:ascii="Calibri" w:hAnsi="Calibri" w:cs="Calibri"/>
          <w:color w:val="000000" w:themeColor="text1"/>
          <w:sz w:val="22"/>
          <w:szCs w:val="22"/>
        </w:rPr>
        <w:t xml:space="preserve">. For more information, connect with us at </w:t>
      </w:r>
      <w:r w:rsidRPr="00B875E7">
        <w:rPr>
          <w:rFonts w:ascii="Calibri" w:hAnsi="Calibri" w:cs="Calibri"/>
          <w:color w:val="000000" w:themeColor="text1"/>
          <w:sz w:val="22"/>
          <w:szCs w:val="22"/>
          <w:highlight w:val="yellow"/>
        </w:rPr>
        <w:t>[insert link/email address/contact info]</w:t>
      </w:r>
      <w:r>
        <w:rPr>
          <w:rFonts w:ascii="Calibri" w:hAnsi="Calibri" w:cs="Calibri"/>
          <w:color w:val="000000" w:themeColor="text1"/>
          <w:sz w:val="22"/>
          <w:szCs w:val="22"/>
        </w:rPr>
        <w:t>.</w:t>
      </w:r>
    </w:p>
    <w:p w14:paraId="6964B45B" w14:textId="77777777" w:rsidR="00061A06" w:rsidRDefault="00061A06" w:rsidP="001A0DEF">
      <w:pPr>
        <w:spacing w:line="276" w:lineRule="auto"/>
        <w:rPr>
          <w:rFonts w:ascii="Calibri" w:hAnsi="Calibri" w:cs="Calibri"/>
          <w:color w:val="000000" w:themeColor="text1"/>
          <w:sz w:val="22"/>
          <w:szCs w:val="22"/>
        </w:rPr>
      </w:pPr>
    </w:p>
    <w:p w14:paraId="29CBB171" w14:textId="77777777" w:rsidR="00AD5A27" w:rsidRDefault="00AD5A27" w:rsidP="00061A06">
      <w:pPr>
        <w:spacing w:line="276" w:lineRule="auto"/>
        <w:rPr>
          <w:rFonts w:ascii="Yanone Kaffeesatz ExtraLight" w:hAnsi="Yanone Kaffeesatz ExtraLight" w:cs="Times"/>
          <w:color w:val="404040" w:themeColor="text1" w:themeTint="BF"/>
          <w:sz w:val="40"/>
          <w:szCs w:val="40"/>
        </w:rPr>
      </w:pPr>
    </w:p>
    <w:p w14:paraId="78654580" w14:textId="7E735689" w:rsidR="00061A06" w:rsidRPr="00AD5A27" w:rsidRDefault="00061A06" w:rsidP="00061A06">
      <w:pPr>
        <w:spacing w:line="276" w:lineRule="auto"/>
        <w:rPr>
          <w:rFonts w:ascii="Yanone Kaffeesatz ExtraLight" w:hAnsi="Yanone Kaffeesatz ExtraLight" w:cs="Times"/>
          <w:color w:val="404040" w:themeColor="text1" w:themeTint="BF"/>
          <w:sz w:val="40"/>
          <w:szCs w:val="40"/>
        </w:rPr>
      </w:pPr>
      <w:r w:rsidRPr="00AD5A27">
        <w:rPr>
          <w:rFonts w:ascii="Yanone Kaffeesatz ExtraLight" w:hAnsi="Yanone Kaffeesatz ExtraLight" w:cs="Times"/>
          <w:color w:val="404040" w:themeColor="text1" w:themeTint="BF"/>
          <w:sz w:val="40"/>
          <w:szCs w:val="40"/>
        </w:rPr>
        <w:t>Theme 2: Costs and Benefits</w:t>
      </w:r>
    </w:p>
    <w:p w14:paraId="54AB0C9D" w14:textId="05D05388" w:rsidR="00061A06" w:rsidRDefault="00072FCB" w:rsidP="00061A06">
      <w:pPr>
        <w:autoSpaceDE w:val="0"/>
        <w:autoSpaceDN w:val="0"/>
        <w:adjustRightInd w:val="0"/>
        <w:rPr>
          <w:rFonts w:ascii="Calibri" w:hAnsi="Calibri" w:cs="Calibri"/>
          <w:color w:val="000000" w:themeColor="text1"/>
          <w:sz w:val="22"/>
          <w:szCs w:val="22"/>
        </w:rPr>
      </w:pPr>
      <w:r>
        <w:rPr>
          <w:rFonts w:ascii="Calibri" w:hAnsi="Calibri" w:cs="Calibri"/>
          <w:color w:val="FF0000"/>
          <w:sz w:val="22"/>
          <w:szCs w:val="22"/>
        </w:rPr>
        <w:t>Email s</w:t>
      </w:r>
      <w:r w:rsidRPr="00B23C6E">
        <w:rPr>
          <w:rFonts w:ascii="Calibri" w:hAnsi="Calibri" w:cs="Calibri"/>
          <w:color w:val="FF0000"/>
          <w:sz w:val="22"/>
          <w:szCs w:val="22"/>
        </w:rPr>
        <w:t>ubject line</w:t>
      </w:r>
      <w:r>
        <w:rPr>
          <w:rFonts w:ascii="Calibri" w:hAnsi="Calibri" w:cs="Calibri"/>
          <w:color w:val="FF0000"/>
          <w:sz w:val="22"/>
          <w:szCs w:val="22"/>
        </w:rPr>
        <w:t xml:space="preserve"> or subheading</w:t>
      </w:r>
      <w:r w:rsidR="00061A06" w:rsidRPr="00B23C6E">
        <w:rPr>
          <w:rFonts w:ascii="Calibri" w:hAnsi="Calibri" w:cs="Calibri"/>
          <w:color w:val="FF0000"/>
          <w:sz w:val="22"/>
          <w:szCs w:val="22"/>
        </w:rPr>
        <w:t xml:space="preserve">: </w:t>
      </w:r>
      <w:r w:rsidR="00061A06">
        <w:rPr>
          <w:rFonts w:ascii="Calibri" w:hAnsi="Calibri" w:cs="Calibri"/>
          <w:color w:val="000000" w:themeColor="text1"/>
          <w:sz w:val="22"/>
          <w:szCs w:val="22"/>
        </w:rPr>
        <w:t xml:space="preserve">Considering aqueous? </w:t>
      </w:r>
      <w:r w:rsidR="00D9154F">
        <w:rPr>
          <w:rFonts w:ascii="Calibri" w:hAnsi="Calibri" w:cs="Calibri"/>
          <w:color w:val="000000" w:themeColor="text1"/>
          <w:sz w:val="22"/>
          <w:szCs w:val="22"/>
        </w:rPr>
        <w:t>The b</w:t>
      </w:r>
      <w:r w:rsidR="00061A06">
        <w:rPr>
          <w:rFonts w:ascii="Calibri" w:hAnsi="Calibri" w:cs="Calibri"/>
          <w:color w:val="000000" w:themeColor="text1"/>
          <w:sz w:val="22"/>
          <w:szCs w:val="22"/>
        </w:rPr>
        <w:t>enefits of converting.</w:t>
      </w:r>
    </w:p>
    <w:p w14:paraId="24214626" w14:textId="77777777" w:rsidR="00AD5A27" w:rsidRPr="00061A06" w:rsidRDefault="00AD5A27" w:rsidP="00061A06">
      <w:pPr>
        <w:autoSpaceDE w:val="0"/>
        <w:autoSpaceDN w:val="0"/>
        <w:adjustRightInd w:val="0"/>
        <w:rPr>
          <w:rFonts w:ascii="Calibri" w:hAnsi="Calibri" w:cs="Calibri"/>
          <w:color w:val="000000" w:themeColor="text1"/>
          <w:sz w:val="22"/>
          <w:szCs w:val="22"/>
        </w:rPr>
      </w:pPr>
    </w:p>
    <w:p w14:paraId="4A778323" w14:textId="1E07CA72" w:rsidR="00B875E7" w:rsidRDefault="00072FCB" w:rsidP="00061A06">
      <w:pPr>
        <w:spacing w:line="276" w:lineRule="auto"/>
        <w:rPr>
          <w:rFonts w:ascii="Calibri" w:hAnsi="Calibri" w:cs="Calibri"/>
          <w:color w:val="FF0000"/>
          <w:sz w:val="22"/>
          <w:szCs w:val="22"/>
        </w:rPr>
      </w:pPr>
      <w:r>
        <w:rPr>
          <w:rFonts w:ascii="Calibri" w:hAnsi="Calibri" w:cs="Calibri"/>
          <w:color w:val="FF0000"/>
          <w:sz w:val="22"/>
          <w:szCs w:val="22"/>
        </w:rPr>
        <w:t>Copy</w:t>
      </w:r>
      <w:r w:rsidR="00061A06" w:rsidRPr="00B23C6E">
        <w:rPr>
          <w:rFonts w:ascii="Calibri" w:hAnsi="Calibri" w:cs="Calibri"/>
          <w:color w:val="FF0000"/>
          <w:sz w:val="22"/>
          <w:szCs w:val="22"/>
        </w:rPr>
        <w:t>:</w:t>
      </w:r>
    </w:p>
    <w:p w14:paraId="185CD9EA" w14:textId="77777777" w:rsidR="00693C63" w:rsidRDefault="00693C63" w:rsidP="00693C63">
      <w:pPr>
        <w:spacing w:line="276" w:lineRule="auto"/>
        <w:rPr>
          <w:rFonts w:ascii="Calibri" w:hAnsi="Calibri" w:cs="Calibri"/>
          <w:color w:val="000000" w:themeColor="text1"/>
          <w:sz w:val="22"/>
          <w:szCs w:val="22"/>
        </w:rPr>
      </w:pPr>
      <w:r w:rsidRPr="00B875E7">
        <w:rPr>
          <w:rFonts w:ascii="Calibri" w:hAnsi="Calibri" w:cs="Calibri"/>
          <w:color w:val="000000" w:themeColor="text1"/>
          <w:sz w:val="22"/>
          <w:szCs w:val="22"/>
          <w:highlight w:val="yellow"/>
        </w:rPr>
        <w:t>[Salutation]</w:t>
      </w:r>
    </w:p>
    <w:p w14:paraId="7C926C97" w14:textId="77777777" w:rsidR="00693C63" w:rsidRDefault="00693C63" w:rsidP="00061A06">
      <w:pPr>
        <w:spacing w:line="276" w:lineRule="auto"/>
        <w:rPr>
          <w:rFonts w:ascii="Calibri" w:hAnsi="Calibri" w:cs="Calibri"/>
          <w:color w:val="FF0000"/>
          <w:sz w:val="22"/>
          <w:szCs w:val="22"/>
        </w:rPr>
      </w:pPr>
    </w:p>
    <w:p w14:paraId="678A4030" w14:textId="6381A77E" w:rsidR="00172C72" w:rsidRPr="00E14FB1" w:rsidRDefault="00E14FB1" w:rsidP="00E14FB1">
      <w:pPr>
        <w:spacing w:line="276" w:lineRule="auto"/>
        <w:rPr>
          <w:rFonts w:ascii="Calibri" w:hAnsi="Calibri" w:cs="Calibri"/>
          <w:color w:val="000000" w:themeColor="text1"/>
          <w:sz w:val="22"/>
          <w:szCs w:val="22"/>
        </w:rPr>
      </w:pPr>
      <w:r w:rsidRPr="00E14FB1">
        <w:rPr>
          <w:rFonts w:ascii="Calibri" w:hAnsi="Calibri" w:cs="Calibri"/>
          <w:color w:val="000000" w:themeColor="text1"/>
          <w:sz w:val="22"/>
          <w:szCs w:val="22"/>
        </w:rPr>
        <w:t>Successful businesses help their communities stay strong. Unfortunately, the use of hazardous cleaning solvents can undermine these relationships</w:t>
      </w:r>
      <w:r>
        <w:rPr>
          <w:rFonts w:ascii="Calibri" w:hAnsi="Calibri" w:cs="Calibri"/>
          <w:color w:val="000000" w:themeColor="text1"/>
          <w:sz w:val="22"/>
          <w:szCs w:val="22"/>
        </w:rPr>
        <w:t>. Enter aqueous cleaning.</w:t>
      </w:r>
    </w:p>
    <w:p w14:paraId="7ACD1599" w14:textId="77777777" w:rsidR="00172C72" w:rsidRPr="00E14FB1" w:rsidRDefault="00172C72" w:rsidP="00061A06">
      <w:pPr>
        <w:spacing w:line="276" w:lineRule="auto"/>
        <w:rPr>
          <w:rFonts w:ascii="Calibri" w:hAnsi="Calibri" w:cs="Calibri"/>
          <w:color w:val="000000" w:themeColor="text1"/>
          <w:sz w:val="22"/>
          <w:szCs w:val="22"/>
        </w:rPr>
      </w:pPr>
    </w:p>
    <w:p w14:paraId="0B38A77A" w14:textId="2F206CB0" w:rsidR="00172C72" w:rsidRDefault="00172C72" w:rsidP="00061A06">
      <w:pPr>
        <w:spacing w:line="276" w:lineRule="auto"/>
        <w:rPr>
          <w:rFonts w:ascii="Calibri" w:hAnsi="Calibri" w:cs="Calibri"/>
          <w:color w:val="000000" w:themeColor="text1"/>
          <w:sz w:val="22"/>
          <w:szCs w:val="22"/>
        </w:rPr>
      </w:pPr>
      <w:r>
        <w:rPr>
          <w:rFonts w:ascii="Calibri" w:hAnsi="Calibri" w:cs="Calibri"/>
          <w:color w:val="000000" w:themeColor="text1"/>
          <w:sz w:val="22"/>
          <w:szCs w:val="22"/>
        </w:rPr>
        <w:t xml:space="preserve">Aqueous cleaning is not only safer for workers and the environment, but it can also prevent </w:t>
      </w:r>
      <w:r w:rsidR="00CC4F74">
        <w:rPr>
          <w:rFonts w:ascii="Calibri" w:hAnsi="Calibri" w:cs="Calibri"/>
          <w:color w:val="000000" w:themeColor="text1"/>
          <w:sz w:val="22"/>
          <w:szCs w:val="22"/>
        </w:rPr>
        <w:t xml:space="preserve">costly </w:t>
      </w:r>
      <w:r>
        <w:rPr>
          <w:rFonts w:ascii="Calibri" w:hAnsi="Calibri" w:cs="Calibri"/>
          <w:color w:val="000000" w:themeColor="text1"/>
          <w:sz w:val="22"/>
          <w:szCs w:val="22"/>
        </w:rPr>
        <w:t xml:space="preserve">regulatory and liability issues. When navigating through the benefits of aqueous cleaning, consider initial </w:t>
      </w:r>
      <w:r w:rsidR="00F66E83">
        <w:rPr>
          <w:rFonts w:ascii="Calibri" w:hAnsi="Calibri" w:cs="Calibri"/>
          <w:color w:val="000000" w:themeColor="text1"/>
          <w:sz w:val="22"/>
          <w:szCs w:val="22"/>
        </w:rPr>
        <w:t>cost</w:t>
      </w:r>
      <w:r w:rsidR="00573214">
        <w:rPr>
          <w:rFonts w:ascii="Calibri" w:hAnsi="Calibri" w:cs="Calibri"/>
          <w:color w:val="000000" w:themeColor="text1"/>
          <w:sz w:val="22"/>
          <w:szCs w:val="22"/>
        </w:rPr>
        <w:t>s</w:t>
      </w:r>
      <w:r w:rsidR="00F66E83">
        <w:rPr>
          <w:rFonts w:ascii="Calibri" w:hAnsi="Calibri" w:cs="Calibri"/>
          <w:color w:val="000000" w:themeColor="text1"/>
          <w:sz w:val="22"/>
          <w:szCs w:val="22"/>
        </w:rPr>
        <w:t xml:space="preserve">, </w:t>
      </w:r>
      <w:r>
        <w:rPr>
          <w:rFonts w:ascii="Calibri" w:hAnsi="Calibri" w:cs="Calibri"/>
          <w:color w:val="000000" w:themeColor="text1"/>
          <w:sz w:val="22"/>
          <w:szCs w:val="22"/>
        </w:rPr>
        <w:t>ongoing expense</w:t>
      </w:r>
      <w:r w:rsidR="005544DD">
        <w:rPr>
          <w:rFonts w:ascii="Calibri" w:hAnsi="Calibri" w:cs="Calibri"/>
          <w:color w:val="000000" w:themeColor="text1"/>
          <w:sz w:val="22"/>
          <w:szCs w:val="22"/>
        </w:rPr>
        <w:t>s</w:t>
      </w:r>
      <w:r w:rsidR="00F66E83">
        <w:rPr>
          <w:rFonts w:ascii="Calibri" w:hAnsi="Calibri" w:cs="Calibri"/>
          <w:color w:val="000000" w:themeColor="text1"/>
          <w:sz w:val="22"/>
          <w:szCs w:val="22"/>
        </w:rPr>
        <w:t>, and other factors</w:t>
      </w:r>
      <w:r>
        <w:rPr>
          <w:rFonts w:ascii="Calibri" w:hAnsi="Calibri" w:cs="Calibri"/>
          <w:color w:val="000000" w:themeColor="text1"/>
          <w:sz w:val="22"/>
          <w:szCs w:val="22"/>
        </w:rPr>
        <w:t xml:space="preserve"> such as:</w:t>
      </w:r>
    </w:p>
    <w:p w14:paraId="5F5F1A99" w14:textId="77777777" w:rsidR="00172C72" w:rsidRDefault="00172C72" w:rsidP="00061A06">
      <w:pPr>
        <w:spacing w:line="276" w:lineRule="auto"/>
        <w:rPr>
          <w:rFonts w:ascii="Calibri" w:hAnsi="Calibri" w:cs="Calibri"/>
          <w:color w:val="000000" w:themeColor="text1"/>
          <w:sz w:val="22"/>
          <w:szCs w:val="22"/>
        </w:rPr>
      </w:pPr>
    </w:p>
    <w:p w14:paraId="495D7E0A" w14:textId="32FA9639" w:rsidR="00172C72" w:rsidRDefault="00172C72" w:rsidP="00172C72">
      <w:pPr>
        <w:pStyle w:val="ListParagraph"/>
        <w:numPr>
          <w:ilvl w:val="0"/>
          <w:numId w:val="13"/>
        </w:numPr>
        <w:spacing w:line="276" w:lineRule="auto"/>
        <w:rPr>
          <w:rFonts w:ascii="Calibri" w:hAnsi="Calibri" w:cs="Calibri"/>
          <w:color w:val="000000" w:themeColor="text1"/>
          <w:sz w:val="22"/>
          <w:szCs w:val="22"/>
        </w:rPr>
      </w:pPr>
      <w:r>
        <w:rPr>
          <w:rFonts w:ascii="Calibri" w:hAnsi="Calibri" w:cs="Calibri"/>
          <w:color w:val="000000" w:themeColor="text1"/>
          <w:sz w:val="22"/>
          <w:szCs w:val="22"/>
        </w:rPr>
        <w:t>Equipment and training</w:t>
      </w:r>
    </w:p>
    <w:p w14:paraId="3879C9C9" w14:textId="15F41D87" w:rsidR="00172C72" w:rsidRDefault="00172C72" w:rsidP="00172C72">
      <w:pPr>
        <w:pStyle w:val="ListParagraph"/>
        <w:numPr>
          <w:ilvl w:val="0"/>
          <w:numId w:val="13"/>
        </w:numPr>
        <w:spacing w:line="276" w:lineRule="auto"/>
        <w:rPr>
          <w:rFonts w:ascii="Calibri" w:hAnsi="Calibri" w:cs="Calibri"/>
          <w:color w:val="000000" w:themeColor="text1"/>
          <w:sz w:val="22"/>
          <w:szCs w:val="22"/>
        </w:rPr>
      </w:pPr>
      <w:r>
        <w:rPr>
          <w:rFonts w:ascii="Calibri" w:hAnsi="Calibri" w:cs="Calibri"/>
          <w:color w:val="000000" w:themeColor="text1"/>
          <w:sz w:val="22"/>
          <w:szCs w:val="22"/>
        </w:rPr>
        <w:t>Cleaner costs</w:t>
      </w:r>
    </w:p>
    <w:p w14:paraId="7187C61C" w14:textId="4DCF32FE" w:rsidR="00172C72" w:rsidRDefault="00172C72" w:rsidP="00172C72">
      <w:pPr>
        <w:pStyle w:val="ListParagraph"/>
        <w:numPr>
          <w:ilvl w:val="0"/>
          <w:numId w:val="13"/>
        </w:numPr>
        <w:spacing w:line="276" w:lineRule="auto"/>
        <w:rPr>
          <w:rFonts w:ascii="Calibri" w:hAnsi="Calibri" w:cs="Calibri"/>
          <w:color w:val="000000" w:themeColor="text1"/>
          <w:sz w:val="22"/>
          <w:szCs w:val="22"/>
        </w:rPr>
      </w:pPr>
      <w:r>
        <w:rPr>
          <w:rFonts w:ascii="Calibri" w:hAnsi="Calibri" w:cs="Calibri"/>
          <w:color w:val="000000" w:themeColor="text1"/>
          <w:sz w:val="22"/>
          <w:szCs w:val="22"/>
        </w:rPr>
        <w:lastRenderedPageBreak/>
        <w:t>Regulatory licensing and reporting</w:t>
      </w:r>
    </w:p>
    <w:p w14:paraId="575EF359" w14:textId="387C72F6" w:rsidR="005A7DC9" w:rsidRDefault="00172C72" w:rsidP="00172C72">
      <w:pPr>
        <w:pStyle w:val="ListParagraph"/>
        <w:numPr>
          <w:ilvl w:val="0"/>
          <w:numId w:val="13"/>
        </w:numPr>
        <w:spacing w:line="276" w:lineRule="auto"/>
        <w:rPr>
          <w:rFonts w:ascii="Calibri" w:hAnsi="Calibri" w:cs="Calibri"/>
          <w:color w:val="000000" w:themeColor="text1"/>
          <w:sz w:val="22"/>
          <w:szCs w:val="22"/>
        </w:rPr>
      </w:pPr>
      <w:r>
        <w:rPr>
          <w:rFonts w:ascii="Calibri" w:hAnsi="Calibri" w:cs="Calibri"/>
          <w:color w:val="000000" w:themeColor="text1"/>
          <w:sz w:val="22"/>
          <w:szCs w:val="22"/>
        </w:rPr>
        <w:t>Throughput</w:t>
      </w:r>
    </w:p>
    <w:p w14:paraId="3DAC9A98" w14:textId="2A088F29" w:rsidR="00172C72" w:rsidRDefault="005A7DC9" w:rsidP="00172C72">
      <w:pPr>
        <w:pStyle w:val="ListParagraph"/>
        <w:numPr>
          <w:ilvl w:val="0"/>
          <w:numId w:val="13"/>
        </w:numPr>
        <w:spacing w:line="276" w:lineRule="auto"/>
        <w:rPr>
          <w:rFonts w:ascii="Calibri" w:hAnsi="Calibri" w:cs="Calibri"/>
          <w:color w:val="000000" w:themeColor="text1"/>
          <w:sz w:val="22"/>
          <w:szCs w:val="22"/>
        </w:rPr>
      </w:pPr>
      <w:r>
        <w:rPr>
          <w:rFonts w:ascii="Calibri" w:hAnsi="Calibri" w:cs="Calibri"/>
          <w:color w:val="000000" w:themeColor="text1"/>
          <w:sz w:val="22"/>
          <w:szCs w:val="22"/>
        </w:rPr>
        <w:t>O</w:t>
      </w:r>
      <w:r w:rsidR="00172C72">
        <w:rPr>
          <w:rFonts w:ascii="Calibri" w:hAnsi="Calibri" w:cs="Calibri"/>
          <w:color w:val="000000" w:themeColor="text1"/>
          <w:sz w:val="22"/>
          <w:szCs w:val="22"/>
        </w:rPr>
        <w:t>xidation</w:t>
      </w:r>
      <w:r>
        <w:rPr>
          <w:rFonts w:ascii="Calibri" w:hAnsi="Calibri" w:cs="Calibri"/>
          <w:color w:val="000000" w:themeColor="text1"/>
          <w:sz w:val="22"/>
          <w:szCs w:val="22"/>
        </w:rPr>
        <w:t xml:space="preserve"> prevention</w:t>
      </w:r>
    </w:p>
    <w:p w14:paraId="50373AA2" w14:textId="2F2F352E" w:rsidR="00172C72" w:rsidRDefault="00172C72" w:rsidP="00172C72">
      <w:pPr>
        <w:pStyle w:val="ListParagraph"/>
        <w:numPr>
          <w:ilvl w:val="0"/>
          <w:numId w:val="13"/>
        </w:numPr>
        <w:spacing w:line="276" w:lineRule="auto"/>
        <w:rPr>
          <w:rFonts w:ascii="Calibri" w:hAnsi="Calibri" w:cs="Calibri"/>
          <w:color w:val="000000" w:themeColor="text1"/>
          <w:sz w:val="22"/>
          <w:szCs w:val="22"/>
        </w:rPr>
      </w:pPr>
      <w:r>
        <w:rPr>
          <w:rFonts w:ascii="Calibri" w:hAnsi="Calibri" w:cs="Calibri"/>
          <w:color w:val="000000" w:themeColor="text1"/>
          <w:sz w:val="22"/>
          <w:szCs w:val="22"/>
        </w:rPr>
        <w:t>Water treatment and</w:t>
      </w:r>
      <w:r w:rsidR="005A7DC9">
        <w:rPr>
          <w:rFonts w:ascii="Calibri" w:hAnsi="Calibri" w:cs="Calibri"/>
          <w:color w:val="000000" w:themeColor="text1"/>
          <w:sz w:val="22"/>
          <w:szCs w:val="22"/>
        </w:rPr>
        <w:t xml:space="preserve"> waste</w:t>
      </w:r>
      <w:r>
        <w:rPr>
          <w:rFonts w:ascii="Calibri" w:hAnsi="Calibri" w:cs="Calibri"/>
          <w:color w:val="000000" w:themeColor="text1"/>
          <w:sz w:val="22"/>
          <w:szCs w:val="22"/>
        </w:rPr>
        <w:t xml:space="preserve"> disposal</w:t>
      </w:r>
    </w:p>
    <w:p w14:paraId="6BB632D4" w14:textId="19531538" w:rsidR="005544DD" w:rsidRDefault="00172C72" w:rsidP="00172C72">
      <w:pPr>
        <w:pStyle w:val="ListParagraph"/>
        <w:numPr>
          <w:ilvl w:val="0"/>
          <w:numId w:val="13"/>
        </w:numPr>
        <w:spacing w:line="276" w:lineRule="auto"/>
        <w:rPr>
          <w:rFonts w:ascii="Calibri" w:hAnsi="Calibri" w:cs="Calibri"/>
          <w:color w:val="000000" w:themeColor="text1"/>
          <w:sz w:val="22"/>
          <w:szCs w:val="22"/>
        </w:rPr>
      </w:pPr>
      <w:r>
        <w:rPr>
          <w:rFonts w:ascii="Calibri" w:hAnsi="Calibri" w:cs="Calibri"/>
          <w:color w:val="000000" w:themeColor="text1"/>
          <w:sz w:val="22"/>
          <w:szCs w:val="22"/>
        </w:rPr>
        <w:t>Equipment footprint</w:t>
      </w:r>
    </w:p>
    <w:p w14:paraId="66D73B5A" w14:textId="04E2986A" w:rsidR="00172C72" w:rsidRDefault="005544DD" w:rsidP="00172C72">
      <w:pPr>
        <w:pStyle w:val="ListParagraph"/>
        <w:numPr>
          <w:ilvl w:val="0"/>
          <w:numId w:val="13"/>
        </w:numPr>
        <w:spacing w:line="276" w:lineRule="auto"/>
        <w:rPr>
          <w:rFonts w:ascii="Calibri" w:hAnsi="Calibri" w:cs="Calibri"/>
          <w:color w:val="000000" w:themeColor="text1"/>
          <w:sz w:val="22"/>
          <w:szCs w:val="22"/>
        </w:rPr>
      </w:pPr>
      <w:r>
        <w:rPr>
          <w:rFonts w:ascii="Calibri" w:hAnsi="Calibri" w:cs="Calibri"/>
          <w:color w:val="000000" w:themeColor="text1"/>
          <w:sz w:val="22"/>
          <w:szCs w:val="22"/>
        </w:rPr>
        <w:t>M</w:t>
      </w:r>
      <w:r w:rsidR="00172C72">
        <w:rPr>
          <w:rFonts w:ascii="Calibri" w:hAnsi="Calibri" w:cs="Calibri"/>
          <w:color w:val="000000" w:themeColor="text1"/>
          <w:sz w:val="22"/>
          <w:szCs w:val="22"/>
        </w:rPr>
        <w:t>aintenance and labor</w:t>
      </w:r>
    </w:p>
    <w:p w14:paraId="53A9611C" w14:textId="6FFA423C" w:rsidR="00172C72" w:rsidRDefault="00172C72" w:rsidP="00172C72">
      <w:pPr>
        <w:pStyle w:val="ListParagraph"/>
        <w:numPr>
          <w:ilvl w:val="0"/>
          <w:numId w:val="13"/>
        </w:numPr>
        <w:spacing w:line="276" w:lineRule="auto"/>
        <w:rPr>
          <w:rFonts w:ascii="Calibri" w:hAnsi="Calibri" w:cs="Calibri"/>
          <w:color w:val="000000" w:themeColor="text1"/>
          <w:sz w:val="22"/>
          <w:szCs w:val="22"/>
        </w:rPr>
      </w:pPr>
      <w:r>
        <w:rPr>
          <w:rFonts w:ascii="Calibri" w:hAnsi="Calibri" w:cs="Calibri"/>
          <w:color w:val="000000" w:themeColor="text1"/>
          <w:sz w:val="22"/>
          <w:szCs w:val="22"/>
        </w:rPr>
        <w:t>Utilities</w:t>
      </w:r>
      <w:r w:rsidR="005A7DC9" w:rsidDel="005A7DC9">
        <w:rPr>
          <w:rFonts w:ascii="Calibri" w:hAnsi="Calibri" w:cs="Calibri"/>
          <w:color w:val="000000" w:themeColor="text1"/>
          <w:sz w:val="22"/>
          <w:szCs w:val="22"/>
        </w:rPr>
        <w:t xml:space="preserve"> </w:t>
      </w:r>
      <w:r w:rsidR="005A7DC9">
        <w:rPr>
          <w:rFonts w:ascii="Calibri" w:hAnsi="Calibri" w:cs="Calibri"/>
          <w:color w:val="000000" w:themeColor="text1"/>
          <w:sz w:val="22"/>
          <w:szCs w:val="22"/>
        </w:rPr>
        <w:t>c</w:t>
      </w:r>
      <w:r>
        <w:rPr>
          <w:rFonts w:ascii="Calibri" w:hAnsi="Calibri" w:cs="Calibri"/>
          <w:color w:val="000000" w:themeColor="text1"/>
          <w:sz w:val="22"/>
          <w:szCs w:val="22"/>
        </w:rPr>
        <w:t>osts</w:t>
      </w:r>
      <w:r w:rsidR="005A7DC9">
        <w:rPr>
          <w:rFonts w:ascii="Calibri" w:hAnsi="Calibri" w:cs="Calibri"/>
          <w:color w:val="000000" w:themeColor="text1"/>
          <w:sz w:val="22"/>
          <w:szCs w:val="22"/>
        </w:rPr>
        <w:t xml:space="preserve"> (water, energy)</w:t>
      </w:r>
    </w:p>
    <w:p w14:paraId="1EBCB38B" w14:textId="77777777" w:rsidR="00F27DCC" w:rsidRDefault="00F27DCC" w:rsidP="00F27DCC">
      <w:pPr>
        <w:spacing w:line="276" w:lineRule="auto"/>
        <w:rPr>
          <w:rFonts w:ascii="Calibri" w:hAnsi="Calibri" w:cs="Calibri"/>
          <w:color w:val="000000" w:themeColor="text1"/>
          <w:sz w:val="22"/>
          <w:szCs w:val="22"/>
        </w:rPr>
      </w:pPr>
    </w:p>
    <w:p w14:paraId="67019E8B" w14:textId="363E9936" w:rsidR="00F27DCC" w:rsidRDefault="00E14FB1" w:rsidP="00E14FB1">
      <w:pPr>
        <w:spacing w:line="276" w:lineRule="auto"/>
        <w:rPr>
          <w:rFonts w:ascii="Calibri" w:hAnsi="Calibri" w:cs="Calibri"/>
          <w:color w:val="000000" w:themeColor="text1"/>
          <w:sz w:val="22"/>
          <w:szCs w:val="22"/>
        </w:rPr>
      </w:pPr>
      <w:r w:rsidRPr="00E14FB1">
        <w:rPr>
          <w:rFonts w:ascii="Calibri" w:hAnsi="Calibri" w:cs="Calibri"/>
          <w:color w:val="000000" w:themeColor="text1"/>
          <w:sz w:val="22"/>
          <w:szCs w:val="22"/>
        </w:rPr>
        <w:t xml:space="preserve">There’s an aqueous system appropriate for nearly every use case. </w:t>
      </w:r>
      <w:r w:rsidR="00F27DCC">
        <w:rPr>
          <w:rFonts w:ascii="Calibri" w:hAnsi="Calibri" w:cs="Calibri"/>
          <w:color w:val="000000" w:themeColor="text1"/>
          <w:sz w:val="22"/>
          <w:szCs w:val="22"/>
        </w:rPr>
        <w:t xml:space="preserve">In most instances, the </w:t>
      </w:r>
      <w:r w:rsidR="005544DD">
        <w:rPr>
          <w:rFonts w:ascii="Calibri" w:hAnsi="Calibri" w:cs="Calibri"/>
          <w:color w:val="000000" w:themeColor="text1"/>
          <w:sz w:val="22"/>
          <w:szCs w:val="22"/>
        </w:rPr>
        <w:t>aqueous cleaning</w:t>
      </w:r>
      <w:r w:rsidR="00F27DCC">
        <w:rPr>
          <w:rFonts w:ascii="Calibri" w:hAnsi="Calibri" w:cs="Calibri"/>
          <w:color w:val="000000" w:themeColor="text1"/>
          <w:sz w:val="22"/>
          <w:szCs w:val="22"/>
        </w:rPr>
        <w:t xml:space="preserve"> may be less expensive, reduce burdens, </w:t>
      </w:r>
      <w:r w:rsidR="005A7DC9">
        <w:rPr>
          <w:rFonts w:ascii="Calibri" w:hAnsi="Calibri" w:cs="Calibri"/>
          <w:color w:val="000000" w:themeColor="text1"/>
          <w:sz w:val="22"/>
          <w:szCs w:val="22"/>
        </w:rPr>
        <w:t>a</w:t>
      </w:r>
      <w:r w:rsidR="00F27DCC">
        <w:rPr>
          <w:rFonts w:ascii="Calibri" w:hAnsi="Calibri" w:cs="Calibri"/>
          <w:color w:val="000000" w:themeColor="text1"/>
          <w:sz w:val="22"/>
          <w:szCs w:val="22"/>
        </w:rPr>
        <w:t>nd/or reduce risks. We understand that cost evaluation is different for each business and can be complex. We are here to help.</w:t>
      </w:r>
    </w:p>
    <w:p w14:paraId="26D2B2F1" w14:textId="77777777" w:rsidR="00F27DCC" w:rsidRDefault="00F27DCC" w:rsidP="00F27DCC">
      <w:pPr>
        <w:tabs>
          <w:tab w:val="left" w:pos="7360"/>
        </w:tabs>
        <w:spacing w:line="276" w:lineRule="auto"/>
        <w:rPr>
          <w:rFonts w:ascii="Calibri" w:hAnsi="Calibri" w:cs="Calibri"/>
          <w:color w:val="000000" w:themeColor="text1"/>
          <w:sz w:val="22"/>
          <w:szCs w:val="22"/>
        </w:rPr>
      </w:pPr>
    </w:p>
    <w:p w14:paraId="162DF919" w14:textId="3E4873C4" w:rsidR="00F27DCC" w:rsidRPr="00F27DCC" w:rsidRDefault="00F27DCC" w:rsidP="00F27DCC">
      <w:pPr>
        <w:tabs>
          <w:tab w:val="left" w:pos="7360"/>
        </w:tabs>
        <w:spacing w:line="276" w:lineRule="auto"/>
        <w:rPr>
          <w:rFonts w:ascii="Calibri" w:hAnsi="Calibri" w:cs="Calibri"/>
          <w:color w:val="000000" w:themeColor="text1"/>
          <w:sz w:val="22"/>
          <w:szCs w:val="22"/>
        </w:rPr>
      </w:pPr>
      <w:r>
        <w:rPr>
          <w:rFonts w:ascii="Calibri" w:hAnsi="Calibri" w:cs="Calibri"/>
          <w:color w:val="000000" w:themeColor="text1"/>
          <w:sz w:val="22"/>
          <w:szCs w:val="22"/>
        </w:rPr>
        <w:t xml:space="preserve">Connect with us at </w:t>
      </w:r>
      <w:r w:rsidRPr="00B875E7">
        <w:rPr>
          <w:rFonts w:ascii="Calibri" w:hAnsi="Calibri" w:cs="Calibri"/>
          <w:color w:val="000000" w:themeColor="text1"/>
          <w:sz w:val="22"/>
          <w:szCs w:val="22"/>
          <w:highlight w:val="yellow"/>
        </w:rPr>
        <w:t>[insert link/email address/contact info]</w:t>
      </w:r>
      <w:r>
        <w:rPr>
          <w:rFonts w:ascii="Calibri" w:hAnsi="Calibri" w:cs="Calibri"/>
          <w:color w:val="000000" w:themeColor="text1"/>
          <w:sz w:val="22"/>
          <w:szCs w:val="22"/>
        </w:rPr>
        <w:t xml:space="preserve"> for additional resources, information</w:t>
      </w:r>
      <w:r w:rsidR="005A7DC9">
        <w:rPr>
          <w:rFonts w:ascii="Calibri" w:hAnsi="Calibri" w:cs="Calibri"/>
          <w:color w:val="000000" w:themeColor="text1"/>
          <w:sz w:val="22"/>
          <w:szCs w:val="22"/>
        </w:rPr>
        <w:t>,</w:t>
      </w:r>
      <w:r>
        <w:rPr>
          <w:rFonts w:ascii="Calibri" w:hAnsi="Calibri" w:cs="Calibri"/>
          <w:color w:val="000000" w:themeColor="text1"/>
          <w:sz w:val="22"/>
          <w:szCs w:val="22"/>
        </w:rPr>
        <w:t xml:space="preserve"> or guidance in assessing the costs and benefits that may be involved in making the switch to aqueous cleaning.</w:t>
      </w:r>
    </w:p>
    <w:p w14:paraId="42D77484" w14:textId="77777777" w:rsidR="00693C63" w:rsidRDefault="00693C63" w:rsidP="00693C63">
      <w:pPr>
        <w:spacing w:line="276" w:lineRule="auto"/>
        <w:rPr>
          <w:rFonts w:ascii="Calibri" w:hAnsi="Calibri" w:cs="Calibri"/>
          <w:color w:val="FF0000"/>
          <w:sz w:val="22"/>
          <w:szCs w:val="22"/>
        </w:rPr>
      </w:pPr>
    </w:p>
    <w:p w14:paraId="5B72F031" w14:textId="29D09B02" w:rsidR="00693C63" w:rsidRPr="001460FA" w:rsidRDefault="00693C63" w:rsidP="00693C63">
      <w:pPr>
        <w:spacing w:line="276" w:lineRule="auto"/>
        <w:rPr>
          <w:rFonts w:ascii="Calibri" w:hAnsi="Calibri" w:cs="Calibri"/>
          <w:color w:val="FF0000"/>
          <w:sz w:val="22"/>
          <w:szCs w:val="22"/>
        </w:rPr>
      </w:pPr>
      <w:r>
        <w:rPr>
          <w:rFonts w:ascii="Calibri" w:hAnsi="Calibri" w:cs="Calibri"/>
          <w:color w:val="FF0000"/>
          <w:sz w:val="22"/>
          <w:szCs w:val="22"/>
        </w:rPr>
        <w:t>A</w:t>
      </w:r>
      <w:r w:rsidRPr="001460FA">
        <w:rPr>
          <w:rFonts w:ascii="Calibri" w:hAnsi="Calibri" w:cs="Calibri"/>
          <w:color w:val="FF0000"/>
          <w:sz w:val="22"/>
          <w:szCs w:val="22"/>
        </w:rPr>
        <w:t>lternative closing copy</w:t>
      </w:r>
    </w:p>
    <w:p w14:paraId="637565D5" w14:textId="5B157312" w:rsidR="00693C63" w:rsidRDefault="00693C63" w:rsidP="00693C63">
      <w:pPr>
        <w:spacing w:line="276" w:lineRule="auto"/>
        <w:rPr>
          <w:rFonts w:ascii="Calibri" w:hAnsi="Calibri" w:cs="Calibri"/>
          <w:color w:val="000000" w:themeColor="text1"/>
          <w:sz w:val="22"/>
          <w:szCs w:val="22"/>
        </w:rPr>
      </w:pPr>
      <w:r>
        <w:rPr>
          <w:rFonts w:ascii="Calibri" w:hAnsi="Calibri" w:cs="Calibri"/>
          <w:color w:val="000000" w:themeColor="text1"/>
          <w:sz w:val="22"/>
          <w:szCs w:val="22"/>
        </w:rPr>
        <w:t xml:space="preserve">The following resources have been developed to help you weigh the costs and benefits of aqueous cleaning </w:t>
      </w:r>
      <w:r w:rsidRPr="00692786">
        <w:rPr>
          <w:rFonts w:ascii="Calibri" w:hAnsi="Calibri" w:cs="Calibri"/>
          <w:color w:val="000000" w:themeColor="text1"/>
          <w:sz w:val="22"/>
          <w:szCs w:val="22"/>
          <w:highlight w:val="yellow"/>
        </w:rPr>
        <w:t>[bulleted list with links to resources]</w:t>
      </w:r>
      <w:r>
        <w:rPr>
          <w:rFonts w:ascii="Calibri" w:hAnsi="Calibri" w:cs="Calibri"/>
          <w:color w:val="000000" w:themeColor="text1"/>
          <w:sz w:val="22"/>
          <w:szCs w:val="22"/>
        </w:rPr>
        <w:t xml:space="preserve">. For more information, connect with us at </w:t>
      </w:r>
      <w:r w:rsidRPr="00B875E7">
        <w:rPr>
          <w:rFonts w:ascii="Calibri" w:hAnsi="Calibri" w:cs="Calibri"/>
          <w:color w:val="000000" w:themeColor="text1"/>
          <w:sz w:val="22"/>
          <w:szCs w:val="22"/>
          <w:highlight w:val="yellow"/>
        </w:rPr>
        <w:t>[insert link/email address/contact info]</w:t>
      </w:r>
      <w:r>
        <w:rPr>
          <w:rFonts w:ascii="Calibri" w:hAnsi="Calibri" w:cs="Calibri"/>
          <w:color w:val="000000" w:themeColor="text1"/>
          <w:sz w:val="22"/>
          <w:szCs w:val="22"/>
        </w:rPr>
        <w:t>.</w:t>
      </w:r>
    </w:p>
    <w:p w14:paraId="0EC3A3EE" w14:textId="066316A5" w:rsidR="00B875E7" w:rsidRDefault="00B875E7" w:rsidP="00061A06">
      <w:pPr>
        <w:spacing w:line="276" w:lineRule="auto"/>
        <w:rPr>
          <w:rFonts w:ascii="Calibri" w:hAnsi="Calibri" w:cs="Calibri"/>
          <w:color w:val="000000" w:themeColor="text1"/>
          <w:sz w:val="22"/>
          <w:szCs w:val="22"/>
        </w:rPr>
      </w:pPr>
    </w:p>
    <w:p w14:paraId="22685C35" w14:textId="77777777" w:rsidR="00AD5A27" w:rsidRDefault="00AD5A27" w:rsidP="00061A06">
      <w:pPr>
        <w:spacing w:line="276" w:lineRule="auto"/>
        <w:rPr>
          <w:rFonts w:ascii="Calibri" w:hAnsi="Calibri" w:cs="Calibri"/>
          <w:color w:val="000000" w:themeColor="text1"/>
          <w:sz w:val="22"/>
          <w:szCs w:val="22"/>
        </w:rPr>
      </w:pPr>
    </w:p>
    <w:p w14:paraId="32E401A3" w14:textId="77777777" w:rsidR="00061A06" w:rsidRPr="00AD5A27" w:rsidRDefault="00061A06" w:rsidP="00061A06">
      <w:pPr>
        <w:spacing w:line="276" w:lineRule="auto"/>
        <w:rPr>
          <w:rFonts w:ascii="Calibri" w:hAnsi="Calibri" w:cs="Calibri"/>
          <w:color w:val="000000" w:themeColor="text1"/>
          <w:sz w:val="40"/>
          <w:szCs w:val="40"/>
        </w:rPr>
      </w:pPr>
      <w:r w:rsidRPr="00AD5A27">
        <w:rPr>
          <w:rFonts w:ascii="Yanone Kaffeesatz ExtraLight" w:hAnsi="Yanone Kaffeesatz ExtraLight" w:cs="Times"/>
          <w:color w:val="404040" w:themeColor="text1" w:themeTint="BF"/>
          <w:sz w:val="40"/>
          <w:szCs w:val="40"/>
        </w:rPr>
        <w:t>Theme 3: Converting to Aqueous</w:t>
      </w:r>
    </w:p>
    <w:p w14:paraId="09D4ACFD" w14:textId="3D218336" w:rsidR="00B875E7" w:rsidRDefault="00072FCB" w:rsidP="00B875E7">
      <w:pPr>
        <w:autoSpaceDE w:val="0"/>
        <w:autoSpaceDN w:val="0"/>
        <w:adjustRightInd w:val="0"/>
        <w:rPr>
          <w:rFonts w:ascii="Calibri" w:hAnsi="Calibri" w:cs="Calibri"/>
          <w:color w:val="000000" w:themeColor="text1"/>
          <w:sz w:val="22"/>
          <w:szCs w:val="22"/>
        </w:rPr>
      </w:pPr>
      <w:r>
        <w:rPr>
          <w:rFonts w:ascii="Calibri" w:hAnsi="Calibri" w:cs="Calibri"/>
          <w:color w:val="FF0000"/>
          <w:sz w:val="22"/>
          <w:szCs w:val="22"/>
        </w:rPr>
        <w:t>Email s</w:t>
      </w:r>
      <w:r w:rsidRPr="00B23C6E">
        <w:rPr>
          <w:rFonts w:ascii="Calibri" w:hAnsi="Calibri" w:cs="Calibri"/>
          <w:color w:val="FF0000"/>
          <w:sz w:val="22"/>
          <w:szCs w:val="22"/>
        </w:rPr>
        <w:t>ubject line</w:t>
      </w:r>
      <w:r>
        <w:rPr>
          <w:rFonts w:ascii="Calibri" w:hAnsi="Calibri" w:cs="Calibri"/>
          <w:color w:val="FF0000"/>
          <w:sz w:val="22"/>
          <w:szCs w:val="22"/>
        </w:rPr>
        <w:t xml:space="preserve"> or subheading</w:t>
      </w:r>
      <w:r w:rsidR="00B875E7" w:rsidRPr="00B23C6E">
        <w:rPr>
          <w:rFonts w:ascii="Calibri" w:hAnsi="Calibri" w:cs="Calibri"/>
          <w:color w:val="FF0000"/>
          <w:sz w:val="22"/>
          <w:szCs w:val="22"/>
        </w:rPr>
        <w:t xml:space="preserve">: </w:t>
      </w:r>
      <w:r w:rsidR="00105E50">
        <w:rPr>
          <w:rFonts w:ascii="Calibri" w:hAnsi="Calibri" w:cs="Calibri"/>
          <w:color w:val="000000" w:themeColor="text1"/>
          <w:sz w:val="22"/>
          <w:szCs w:val="22"/>
        </w:rPr>
        <w:t>Aqueous cleaning is good for business.</w:t>
      </w:r>
      <w:r w:rsidR="00B875E7">
        <w:rPr>
          <w:rFonts w:ascii="Calibri" w:hAnsi="Calibri" w:cs="Calibri"/>
          <w:color w:val="000000" w:themeColor="text1"/>
          <w:sz w:val="22"/>
          <w:szCs w:val="22"/>
        </w:rPr>
        <w:t xml:space="preserve"> Conversion considerations.</w:t>
      </w:r>
    </w:p>
    <w:p w14:paraId="3B1DEB15" w14:textId="77777777" w:rsidR="00AD5A27" w:rsidRPr="00061A06" w:rsidRDefault="00AD5A27" w:rsidP="00B875E7">
      <w:pPr>
        <w:autoSpaceDE w:val="0"/>
        <w:autoSpaceDN w:val="0"/>
        <w:adjustRightInd w:val="0"/>
        <w:rPr>
          <w:rFonts w:ascii="Calibri" w:hAnsi="Calibri" w:cs="Calibri"/>
          <w:color w:val="000000" w:themeColor="text1"/>
          <w:sz w:val="22"/>
          <w:szCs w:val="22"/>
        </w:rPr>
      </w:pPr>
    </w:p>
    <w:p w14:paraId="3EFD18F0" w14:textId="6B6BD8F0" w:rsidR="00B875E7" w:rsidRDefault="00072FCB" w:rsidP="00B875E7">
      <w:pPr>
        <w:spacing w:line="276" w:lineRule="auto"/>
        <w:rPr>
          <w:rFonts w:ascii="Calibri" w:hAnsi="Calibri" w:cs="Calibri"/>
          <w:color w:val="000000" w:themeColor="text1"/>
          <w:sz w:val="22"/>
          <w:szCs w:val="22"/>
        </w:rPr>
      </w:pPr>
      <w:r>
        <w:rPr>
          <w:rFonts w:ascii="Calibri" w:hAnsi="Calibri" w:cs="Calibri"/>
          <w:color w:val="FF0000"/>
          <w:sz w:val="22"/>
          <w:szCs w:val="22"/>
        </w:rPr>
        <w:t>Copy</w:t>
      </w:r>
      <w:r w:rsidR="00B875E7" w:rsidRPr="00B23C6E">
        <w:rPr>
          <w:rFonts w:ascii="Calibri" w:hAnsi="Calibri" w:cs="Calibri"/>
          <w:color w:val="FF0000"/>
          <w:sz w:val="22"/>
          <w:szCs w:val="22"/>
        </w:rPr>
        <w:t xml:space="preserve">: </w:t>
      </w:r>
    </w:p>
    <w:p w14:paraId="50740434" w14:textId="55B2B61E" w:rsidR="00B875E7" w:rsidRDefault="00B875E7" w:rsidP="00B875E7">
      <w:pPr>
        <w:spacing w:line="276" w:lineRule="auto"/>
        <w:rPr>
          <w:rFonts w:ascii="Calibri" w:hAnsi="Calibri" w:cs="Calibri"/>
          <w:color w:val="000000" w:themeColor="text1"/>
          <w:sz w:val="22"/>
          <w:szCs w:val="22"/>
        </w:rPr>
      </w:pPr>
      <w:r w:rsidRPr="00B875E7">
        <w:rPr>
          <w:rFonts w:ascii="Calibri" w:hAnsi="Calibri" w:cs="Calibri"/>
          <w:color w:val="000000" w:themeColor="text1"/>
          <w:sz w:val="22"/>
          <w:szCs w:val="22"/>
          <w:highlight w:val="yellow"/>
        </w:rPr>
        <w:t>[Salutation]</w:t>
      </w:r>
    </w:p>
    <w:p w14:paraId="6262594E" w14:textId="77777777" w:rsidR="00E5683C" w:rsidRDefault="00E5683C" w:rsidP="00E5683C">
      <w:pPr>
        <w:pStyle w:val="Default"/>
      </w:pPr>
    </w:p>
    <w:p w14:paraId="1CEF1519" w14:textId="6209B5CF" w:rsidR="00E5683C" w:rsidRPr="00E5683C" w:rsidRDefault="00CC4F74" w:rsidP="00E5683C">
      <w:pPr>
        <w:spacing w:line="276" w:lineRule="auto"/>
        <w:rPr>
          <w:rFonts w:ascii="Calibri" w:hAnsi="Calibri" w:cs="Calibri"/>
          <w:color w:val="000000" w:themeColor="text1"/>
          <w:sz w:val="22"/>
          <w:szCs w:val="22"/>
        </w:rPr>
      </w:pPr>
      <w:r>
        <w:rPr>
          <w:rFonts w:ascii="Calibri" w:hAnsi="Calibri" w:cs="Calibri"/>
          <w:sz w:val="22"/>
          <w:szCs w:val="22"/>
        </w:rPr>
        <w:t>M</w:t>
      </w:r>
      <w:r w:rsidR="00E5683C" w:rsidRPr="00E5683C">
        <w:rPr>
          <w:rFonts w:ascii="Calibri" w:hAnsi="Calibri" w:cs="Calibri"/>
          <w:sz w:val="22"/>
          <w:szCs w:val="22"/>
        </w:rPr>
        <w:t>any</w:t>
      </w:r>
      <w:r w:rsidR="00E5683C" w:rsidRPr="00E5683C">
        <w:rPr>
          <w:rFonts w:ascii="Calibri" w:hAnsi="Calibri" w:cs="Calibri"/>
          <w:color w:val="211D1E"/>
          <w:sz w:val="22"/>
          <w:szCs w:val="22"/>
        </w:rPr>
        <w:t xml:space="preserve"> industries</w:t>
      </w:r>
      <w:r>
        <w:rPr>
          <w:rFonts w:ascii="Calibri" w:hAnsi="Calibri" w:cs="Calibri"/>
          <w:color w:val="211D1E"/>
          <w:sz w:val="22"/>
          <w:szCs w:val="22"/>
        </w:rPr>
        <w:t xml:space="preserve"> rely on</w:t>
      </w:r>
      <w:r w:rsidRPr="00E5683C">
        <w:rPr>
          <w:rFonts w:ascii="Calibri" w:hAnsi="Calibri" w:cs="Calibri"/>
          <w:color w:val="211D1E"/>
          <w:sz w:val="22"/>
          <w:szCs w:val="22"/>
        </w:rPr>
        <w:t xml:space="preserve"> </w:t>
      </w:r>
      <w:r w:rsidR="00E5683C" w:rsidRPr="00E5683C">
        <w:rPr>
          <w:rFonts w:ascii="Calibri" w:hAnsi="Calibri" w:cs="Calibri"/>
          <w:color w:val="211D1E"/>
          <w:sz w:val="22"/>
          <w:szCs w:val="22"/>
        </w:rPr>
        <w:t xml:space="preserve">solvents and degreasers </w:t>
      </w:r>
      <w:r>
        <w:rPr>
          <w:rFonts w:ascii="Calibri" w:hAnsi="Calibri" w:cs="Calibri"/>
          <w:color w:val="211D1E"/>
          <w:sz w:val="22"/>
          <w:szCs w:val="22"/>
        </w:rPr>
        <w:t xml:space="preserve">for cleaning that is </w:t>
      </w:r>
      <w:r w:rsidR="00E5683C" w:rsidRPr="00E5683C">
        <w:rPr>
          <w:rFonts w:ascii="Calibri" w:hAnsi="Calibri" w:cs="Calibri"/>
          <w:color w:val="211D1E"/>
          <w:sz w:val="22"/>
          <w:szCs w:val="22"/>
        </w:rPr>
        <w:t>critical to ensuring operations run smoothly and profitably. However, many of these chemicals come with risks, from worker illness and environmental degradation to company reputation damage. Fortunately, businesses can mitigate these and other risks by switching to a safe</w:t>
      </w:r>
      <w:r w:rsidR="00894FC9">
        <w:rPr>
          <w:rFonts w:ascii="Calibri" w:hAnsi="Calibri" w:cs="Calibri"/>
          <w:color w:val="211D1E"/>
          <w:sz w:val="22"/>
          <w:szCs w:val="22"/>
        </w:rPr>
        <w:t>r</w:t>
      </w:r>
      <w:r w:rsidR="00E5683C" w:rsidRPr="00E5683C">
        <w:rPr>
          <w:rFonts w:ascii="Calibri" w:hAnsi="Calibri" w:cs="Calibri"/>
          <w:color w:val="211D1E"/>
          <w:sz w:val="22"/>
          <w:szCs w:val="22"/>
        </w:rPr>
        <w:t>, highly effective, aqueous cleaning system.</w:t>
      </w:r>
    </w:p>
    <w:p w14:paraId="701E32AB" w14:textId="77777777" w:rsidR="00E5683C" w:rsidRDefault="00E5683C" w:rsidP="00B875E7">
      <w:pPr>
        <w:spacing w:line="276" w:lineRule="auto"/>
        <w:rPr>
          <w:rFonts w:ascii="Calibri" w:hAnsi="Calibri" w:cs="Calibri"/>
          <w:color w:val="000000" w:themeColor="text1"/>
          <w:sz w:val="22"/>
          <w:szCs w:val="22"/>
        </w:rPr>
      </w:pPr>
    </w:p>
    <w:p w14:paraId="132BFD4F" w14:textId="34875681" w:rsidR="001F474E" w:rsidRDefault="00E5683C" w:rsidP="00B875E7">
      <w:pPr>
        <w:spacing w:line="276" w:lineRule="auto"/>
        <w:rPr>
          <w:rFonts w:ascii="Calibri" w:hAnsi="Calibri" w:cs="Calibri"/>
          <w:color w:val="000000" w:themeColor="text1"/>
          <w:sz w:val="22"/>
          <w:szCs w:val="22"/>
        </w:rPr>
      </w:pPr>
      <w:r>
        <w:rPr>
          <w:rFonts w:ascii="Calibri" w:hAnsi="Calibri" w:cs="Calibri"/>
          <w:color w:val="000000" w:themeColor="text1"/>
          <w:sz w:val="22"/>
          <w:szCs w:val="22"/>
        </w:rPr>
        <w:t>But c</w:t>
      </w:r>
      <w:r w:rsidR="00B875E7" w:rsidRPr="00E5683C">
        <w:rPr>
          <w:rFonts w:ascii="Calibri" w:hAnsi="Calibri" w:cs="Calibri"/>
          <w:color w:val="000000" w:themeColor="text1"/>
          <w:sz w:val="22"/>
          <w:szCs w:val="22"/>
        </w:rPr>
        <w:t>hange isn’t always easy</w:t>
      </w:r>
      <w:r w:rsidR="006E524C" w:rsidRPr="00E5683C">
        <w:rPr>
          <w:rFonts w:ascii="Calibri" w:hAnsi="Calibri" w:cs="Calibri"/>
          <w:color w:val="000000" w:themeColor="text1"/>
          <w:sz w:val="22"/>
          <w:szCs w:val="22"/>
        </w:rPr>
        <w:t>. W</w:t>
      </w:r>
      <w:r w:rsidR="00B875E7" w:rsidRPr="00E5683C">
        <w:rPr>
          <w:rFonts w:ascii="Calibri" w:hAnsi="Calibri" w:cs="Calibri"/>
          <w:color w:val="000000" w:themeColor="text1"/>
          <w:sz w:val="22"/>
          <w:szCs w:val="22"/>
        </w:rPr>
        <w:t>hen it comes to business, you need to consider</w:t>
      </w:r>
      <w:r w:rsidR="006E524C" w:rsidRPr="00E5683C">
        <w:rPr>
          <w:rFonts w:ascii="Calibri" w:hAnsi="Calibri" w:cs="Calibri"/>
          <w:color w:val="000000" w:themeColor="text1"/>
          <w:sz w:val="22"/>
          <w:szCs w:val="22"/>
        </w:rPr>
        <w:t xml:space="preserve"> many factors during </w:t>
      </w:r>
      <w:r w:rsidR="006F1414">
        <w:rPr>
          <w:rFonts w:ascii="Calibri" w:hAnsi="Calibri" w:cs="Calibri"/>
          <w:color w:val="000000" w:themeColor="text1"/>
          <w:sz w:val="22"/>
          <w:szCs w:val="22"/>
        </w:rPr>
        <w:t xml:space="preserve">a </w:t>
      </w:r>
      <w:r w:rsidR="006E524C" w:rsidRPr="00E5683C">
        <w:rPr>
          <w:rFonts w:ascii="Calibri" w:hAnsi="Calibri" w:cs="Calibri"/>
          <w:color w:val="000000" w:themeColor="text1"/>
          <w:sz w:val="22"/>
          <w:szCs w:val="22"/>
        </w:rPr>
        <w:t>process change</w:t>
      </w:r>
      <w:r w:rsidR="00105E50">
        <w:rPr>
          <w:rFonts w:ascii="Calibri" w:hAnsi="Calibri" w:cs="Calibri"/>
          <w:color w:val="000000" w:themeColor="text1"/>
          <w:sz w:val="22"/>
          <w:szCs w:val="22"/>
        </w:rPr>
        <w:t xml:space="preserve">. </w:t>
      </w:r>
      <w:r w:rsidR="001F474E">
        <w:rPr>
          <w:rFonts w:ascii="Calibri" w:hAnsi="Calibri" w:cs="Calibri"/>
          <w:color w:val="000000" w:themeColor="text1"/>
          <w:sz w:val="22"/>
          <w:szCs w:val="22"/>
        </w:rPr>
        <w:t>To guide you in your decision, consider the following questions to aid in the discussion with your cleaning</w:t>
      </w:r>
      <w:r w:rsidR="00CC4F74">
        <w:rPr>
          <w:rFonts w:ascii="Calibri" w:hAnsi="Calibri" w:cs="Calibri"/>
          <w:color w:val="000000" w:themeColor="text1"/>
          <w:sz w:val="22"/>
          <w:szCs w:val="22"/>
        </w:rPr>
        <w:t xml:space="preserve"> </w:t>
      </w:r>
      <w:r w:rsidR="00105E50">
        <w:rPr>
          <w:rFonts w:ascii="Calibri" w:hAnsi="Calibri" w:cs="Calibri"/>
          <w:color w:val="000000" w:themeColor="text1"/>
          <w:sz w:val="22"/>
          <w:szCs w:val="22"/>
        </w:rPr>
        <w:t xml:space="preserve">chemical </w:t>
      </w:r>
      <w:r w:rsidR="001F474E">
        <w:rPr>
          <w:rFonts w:ascii="Calibri" w:hAnsi="Calibri" w:cs="Calibri"/>
          <w:color w:val="000000" w:themeColor="text1"/>
          <w:sz w:val="22"/>
          <w:szCs w:val="22"/>
        </w:rPr>
        <w:t>suppliers and key stakeholders:</w:t>
      </w:r>
    </w:p>
    <w:p w14:paraId="672137DC" w14:textId="77777777" w:rsidR="001F474E" w:rsidRDefault="001F474E" w:rsidP="00B875E7">
      <w:pPr>
        <w:spacing w:line="276" w:lineRule="auto"/>
        <w:rPr>
          <w:rFonts w:ascii="Calibri" w:hAnsi="Calibri" w:cs="Calibri"/>
          <w:color w:val="000000" w:themeColor="text1"/>
          <w:sz w:val="22"/>
          <w:szCs w:val="22"/>
        </w:rPr>
      </w:pPr>
    </w:p>
    <w:p w14:paraId="6BBCBB18" w14:textId="77777777" w:rsidR="001F474E" w:rsidRDefault="001F474E" w:rsidP="001F474E">
      <w:pPr>
        <w:pStyle w:val="ListParagraph"/>
        <w:numPr>
          <w:ilvl w:val="0"/>
          <w:numId w:val="12"/>
        </w:numPr>
        <w:spacing w:line="276" w:lineRule="auto"/>
        <w:rPr>
          <w:rFonts w:ascii="Calibri" w:hAnsi="Calibri" w:cs="Calibri"/>
          <w:color w:val="000000" w:themeColor="text1"/>
          <w:sz w:val="22"/>
          <w:szCs w:val="22"/>
        </w:rPr>
      </w:pPr>
      <w:r>
        <w:rPr>
          <w:rFonts w:ascii="Calibri" w:hAnsi="Calibri" w:cs="Calibri"/>
          <w:color w:val="000000" w:themeColor="text1"/>
          <w:sz w:val="22"/>
          <w:szCs w:val="22"/>
        </w:rPr>
        <w:t xml:space="preserve">What are our current risks? </w:t>
      </w:r>
    </w:p>
    <w:p w14:paraId="622ABE17" w14:textId="66F642B6" w:rsidR="001F474E" w:rsidRDefault="001F474E" w:rsidP="001F474E">
      <w:pPr>
        <w:pStyle w:val="ListParagraph"/>
        <w:numPr>
          <w:ilvl w:val="0"/>
          <w:numId w:val="12"/>
        </w:numPr>
        <w:spacing w:line="276" w:lineRule="auto"/>
        <w:rPr>
          <w:rFonts w:ascii="Calibri" w:hAnsi="Calibri" w:cs="Calibri"/>
          <w:color w:val="000000" w:themeColor="text1"/>
          <w:sz w:val="22"/>
          <w:szCs w:val="22"/>
        </w:rPr>
      </w:pPr>
      <w:r>
        <w:rPr>
          <w:rFonts w:ascii="Calibri" w:hAnsi="Calibri" w:cs="Calibri"/>
          <w:color w:val="000000" w:themeColor="text1"/>
          <w:sz w:val="22"/>
          <w:szCs w:val="22"/>
        </w:rPr>
        <w:t xml:space="preserve">How will aqueous </w:t>
      </w:r>
      <w:r w:rsidR="006B5081">
        <w:rPr>
          <w:rFonts w:ascii="Calibri" w:hAnsi="Calibri" w:cs="Calibri"/>
          <w:color w:val="000000" w:themeColor="text1"/>
          <w:sz w:val="22"/>
          <w:szCs w:val="22"/>
        </w:rPr>
        <w:t xml:space="preserve">cleaning </w:t>
      </w:r>
      <w:r>
        <w:rPr>
          <w:rFonts w:ascii="Calibri" w:hAnsi="Calibri" w:cs="Calibri"/>
          <w:color w:val="000000" w:themeColor="text1"/>
          <w:sz w:val="22"/>
          <w:szCs w:val="22"/>
        </w:rPr>
        <w:t xml:space="preserve">support our future business </w:t>
      </w:r>
      <w:r w:rsidR="00105E50">
        <w:rPr>
          <w:rFonts w:ascii="Calibri" w:hAnsi="Calibri" w:cs="Calibri"/>
          <w:color w:val="000000" w:themeColor="text1"/>
          <w:sz w:val="22"/>
          <w:szCs w:val="22"/>
        </w:rPr>
        <w:t>plan</w:t>
      </w:r>
      <w:r>
        <w:rPr>
          <w:rFonts w:ascii="Calibri" w:hAnsi="Calibri" w:cs="Calibri"/>
          <w:color w:val="000000" w:themeColor="text1"/>
          <w:sz w:val="22"/>
          <w:szCs w:val="22"/>
        </w:rPr>
        <w:t>?</w:t>
      </w:r>
    </w:p>
    <w:p w14:paraId="3881F9F3" w14:textId="77777777" w:rsidR="001F474E" w:rsidRDefault="001F474E" w:rsidP="001F474E">
      <w:pPr>
        <w:pStyle w:val="ListParagraph"/>
        <w:numPr>
          <w:ilvl w:val="0"/>
          <w:numId w:val="12"/>
        </w:numPr>
        <w:spacing w:line="276" w:lineRule="auto"/>
        <w:rPr>
          <w:rFonts w:ascii="Calibri" w:hAnsi="Calibri" w:cs="Calibri"/>
          <w:color w:val="000000" w:themeColor="text1"/>
          <w:sz w:val="22"/>
          <w:szCs w:val="22"/>
        </w:rPr>
      </w:pPr>
      <w:r>
        <w:rPr>
          <w:rFonts w:ascii="Calibri" w:hAnsi="Calibri" w:cs="Calibri"/>
          <w:color w:val="000000" w:themeColor="text1"/>
          <w:sz w:val="22"/>
          <w:szCs w:val="22"/>
        </w:rPr>
        <w:t>What new equipment is needed?</w:t>
      </w:r>
    </w:p>
    <w:p w14:paraId="52F97EAE" w14:textId="64A20456" w:rsidR="001F474E" w:rsidRPr="001F474E" w:rsidRDefault="001F474E" w:rsidP="001F474E">
      <w:pPr>
        <w:pStyle w:val="ListParagraph"/>
        <w:numPr>
          <w:ilvl w:val="0"/>
          <w:numId w:val="12"/>
        </w:numPr>
        <w:spacing w:line="276" w:lineRule="auto"/>
        <w:rPr>
          <w:rFonts w:ascii="Calibri" w:hAnsi="Calibri" w:cs="Calibri"/>
          <w:color w:val="000000" w:themeColor="text1"/>
          <w:sz w:val="22"/>
          <w:szCs w:val="22"/>
        </w:rPr>
      </w:pPr>
      <w:r>
        <w:rPr>
          <w:rFonts w:ascii="Calibri" w:hAnsi="Calibri" w:cs="Calibri"/>
          <w:color w:val="000000" w:themeColor="text1"/>
          <w:sz w:val="22"/>
          <w:szCs w:val="22"/>
        </w:rPr>
        <w:t>How much floor space is available?</w:t>
      </w:r>
    </w:p>
    <w:p w14:paraId="493B1FD7" w14:textId="408A2C9B" w:rsidR="001F474E" w:rsidRDefault="00105E50" w:rsidP="001F474E">
      <w:pPr>
        <w:pStyle w:val="ListParagraph"/>
        <w:numPr>
          <w:ilvl w:val="0"/>
          <w:numId w:val="12"/>
        </w:numPr>
        <w:spacing w:line="276" w:lineRule="auto"/>
        <w:rPr>
          <w:rFonts w:ascii="Calibri" w:hAnsi="Calibri" w:cs="Calibri"/>
          <w:color w:val="000000" w:themeColor="text1"/>
          <w:sz w:val="22"/>
          <w:szCs w:val="22"/>
        </w:rPr>
      </w:pPr>
      <w:r>
        <w:rPr>
          <w:rFonts w:ascii="Calibri" w:hAnsi="Calibri" w:cs="Calibri"/>
          <w:color w:val="000000" w:themeColor="text1"/>
          <w:sz w:val="22"/>
          <w:szCs w:val="22"/>
        </w:rPr>
        <w:t>What are the steps before and after cleaning</w:t>
      </w:r>
      <w:r w:rsidR="001F474E">
        <w:rPr>
          <w:rFonts w:ascii="Calibri" w:hAnsi="Calibri" w:cs="Calibri"/>
          <w:color w:val="000000" w:themeColor="text1"/>
          <w:sz w:val="22"/>
          <w:szCs w:val="22"/>
        </w:rPr>
        <w:t>?</w:t>
      </w:r>
    </w:p>
    <w:p w14:paraId="77712F9C" w14:textId="212AF683" w:rsidR="001F474E" w:rsidRDefault="001F474E" w:rsidP="001F474E">
      <w:pPr>
        <w:pStyle w:val="ListParagraph"/>
        <w:numPr>
          <w:ilvl w:val="0"/>
          <w:numId w:val="12"/>
        </w:numPr>
        <w:spacing w:line="276" w:lineRule="auto"/>
        <w:rPr>
          <w:rFonts w:ascii="Calibri" w:hAnsi="Calibri" w:cs="Calibri"/>
          <w:color w:val="000000" w:themeColor="text1"/>
          <w:sz w:val="22"/>
          <w:szCs w:val="22"/>
        </w:rPr>
      </w:pPr>
      <w:r>
        <w:rPr>
          <w:rFonts w:ascii="Calibri" w:hAnsi="Calibri" w:cs="Calibri"/>
          <w:color w:val="000000" w:themeColor="text1"/>
          <w:sz w:val="22"/>
          <w:szCs w:val="22"/>
        </w:rPr>
        <w:t>How long is the conversion process?</w:t>
      </w:r>
    </w:p>
    <w:p w14:paraId="12435CA1" w14:textId="3969ED21" w:rsidR="001F474E" w:rsidRDefault="001F474E" w:rsidP="001F474E">
      <w:pPr>
        <w:pStyle w:val="ListParagraph"/>
        <w:numPr>
          <w:ilvl w:val="0"/>
          <w:numId w:val="12"/>
        </w:numPr>
        <w:spacing w:line="276" w:lineRule="auto"/>
        <w:rPr>
          <w:rFonts w:ascii="Calibri" w:hAnsi="Calibri" w:cs="Calibri"/>
          <w:color w:val="000000" w:themeColor="text1"/>
          <w:sz w:val="22"/>
          <w:szCs w:val="22"/>
        </w:rPr>
      </w:pPr>
      <w:r>
        <w:rPr>
          <w:rFonts w:ascii="Calibri" w:hAnsi="Calibri" w:cs="Calibri"/>
          <w:color w:val="000000" w:themeColor="text1"/>
          <w:sz w:val="22"/>
          <w:szCs w:val="22"/>
        </w:rPr>
        <w:t>What are our next steps?</w:t>
      </w:r>
    </w:p>
    <w:p w14:paraId="20B8AAD0" w14:textId="77777777" w:rsidR="00B875E7" w:rsidRDefault="00B875E7" w:rsidP="00B875E7">
      <w:pPr>
        <w:spacing w:line="276" w:lineRule="auto"/>
        <w:rPr>
          <w:rFonts w:ascii="Calibri" w:hAnsi="Calibri" w:cs="Calibri"/>
          <w:color w:val="000000" w:themeColor="text1"/>
          <w:sz w:val="22"/>
          <w:szCs w:val="22"/>
        </w:rPr>
      </w:pPr>
    </w:p>
    <w:p w14:paraId="53708C47" w14:textId="77777777" w:rsidR="00692786" w:rsidRDefault="006E524C" w:rsidP="00B875E7">
      <w:pPr>
        <w:spacing w:line="276" w:lineRule="auto"/>
        <w:rPr>
          <w:rFonts w:ascii="Calibri" w:hAnsi="Calibri" w:cs="Calibri"/>
          <w:color w:val="000000" w:themeColor="text1"/>
          <w:sz w:val="22"/>
          <w:szCs w:val="22"/>
        </w:rPr>
      </w:pPr>
      <w:r>
        <w:rPr>
          <w:rFonts w:ascii="Calibri" w:hAnsi="Calibri" w:cs="Calibri"/>
          <w:color w:val="000000" w:themeColor="text1"/>
          <w:sz w:val="22"/>
          <w:szCs w:val="22"/>
        </w:rPr>
        <w:t xml:space="preserve">Aqueous systems are without a doubt the safest choices for industrial parts cleaning. Learn where to start when converting to aqueous. </w:t>
      </w:r>
      <w:r w:rsidR="00B875E7">
        <w:rPr>
          <w:rFonts w:ascii="Calibri" w:hAnsi="Calibri" w:cs="Calibri"/>
          <w:color w:val="000000" w:themeColor="text1"/>
          <w:sz w:val="22"/>
          <w:szCs w:val="22"/>
        </w:rPr>
        <w:t xml:space="preserve">Connect with us </w:t>
      </w:r>
      <w:r w:rsidR="00B875E7" w:rsidRPr="00B875E7">
        <w:rPr>
          <w:rFonts w:ascii="Calibri" w:hAnsi="Calibri" w:cs="Calibri"/>
          <w:color w:val="000000" w:themeColor="text1"/>
          <w:sz w:val="22"/>
          <w:szCs w:val="22"/>
          <w:highlight w:val="yellow"/>
        </w:rPr>
        <w:t>[insert link/email address/contact info]</w:t>
      </w:r>
      <w:r w:rsidR="00B875E7">
        <w:rPr>
          <w:rFonts w:ascii="Calibri" w:hAnsi="Calibri" w:cs="Calibri"/>
          <w:color w:val="000000" w:themeColor="text1"/>
          <w:sz w:val="22"/>
          <w:szCs w:val="22"/>
        </w:rPr>
        <w:t xml:space="preserve"> for additional resources and information. We are here to help</w:t>
      </w:r>
      <w:r>
        <w:rPr>
          <w:rFonts w:ascii="Calibri" w:hAnsi="Calibri" w:cs="Calibri"/>
          <w:color w:val="000000" w:themeColor="text1"/>
          <w:sz w:val="22"/>
          <w:szCs w:val="22"/>
        </w:rPr>
        <w:t>.</w:t>
      </w:r>
    </w:p>
    <w:p w14:paraId="02003EF8" w14:textId="77777777" w:rsidR="00692786" w:rsidRDefault="00692786" w:rsidP="00B875E7">
      <w:pPr>
        <w:spacing w:line="276" w:lineRule="auto"/>
        <w:rPr>
          <w:rFonts w:ascii="Calibri" w:hAnsi="Calibri" w:cs="Calibri"/>
          <w:color w:val="000000" w:themeColor="text1"/>
          <w:sz w:val="22"/>
          <w:szCs w:val="22"/>
        </w:rPr>
      </w:pPr>
    </w:p>
    <w:p w14:paraId="05CBBCD2" w14:textId="593F5CAD" w:rsidR="00692786" w:rsidRPr="001460FA" w:rsidRDefault="001460FA" w:rsidP="00B875E7">
      <w:pPr>
        <w:spacing w:line="276" w:lineRule="auto"/>
        <w:rPr>
          <w:rFonts w:ascii="Calibri" w:hAnsi="Calibri" w:cs="Calibri"/>
          <w:color w:val="FF0000"/>
          <w:sz w:val="22"/>
          <w:szCs w:val="22"/>
        </w:rPr>
      </w:pPr>
      <w:r>
        <w:rPr>
          <w:rFonts w:ascii="Calibri" w:hAnsi="Calibri" w:cs="Calibri"/>
          <w:color w:val="FF0000"/>
          <w:sz w:val="22"/>
          <w:szCs w:val="22"/>
        </w:rPr>
        <w:t>A</w:t>
      </w:r>
      <w:r w:rsidR="00692786" w:rsidRPr="001460FA">
        <w:rPr>
          <w:rFonts w:ascii="Calibri" w:hAnsi="Calibri" w:cs="Calibri"/>
          <w:color w:val="FF0000"/>
          <w:sz w:val="22"/>
          <w:szCs w:val="22"/>
        </w:rPr>
        <w:t xml:space="preserve">lternative </w:t>
      </w:r>
      <w:r w:rsidR="001722DC" w:rsidRPr="001460FA">
        <w:rPr>
          <w:rFonts w:ascii="Calibri" w:hAnsi="Calibri" w:cs="Calibri"/>
          <w:color w:val="FF0000"/>
          <w:sz w:val="22"/>
          <w:szCs w:val="22"/>
        </w:rPr>
        <w:t xml:space="preserve">closing </w:t>
      </w:r>
      <w:r w:rsidR="00692786" w:rsidRPr="001460FA">
        <w:rPr>
          <w:rFonts w:ascii="Calibri" w:hAnsi="Calibri" w:cs="Calibri"/>
          <w:color w:val="FF0000"/>
          <w:sz w:val="22"/>
          <w:szCs w:val="22"/>
        </w:rPr>
        <w:t>copy</w:t>
      </w:r>
    </w:p>
    <w:p w14:paraId="677DB079" w14:textId="1045D04F" w:rsidR="00B875E7" w:rsidRDefault="00692786" w:rsidP="00B875E7">
      <w:pPr>
        <w:spacing w:line="276" w:lineRule="auto"/>
        <w:rPr>
          <w:rFonts w:ascii="Calibri" w:hAnsi="Calibri" w:cs="Calibri"/>
          <w:color w:val="000000" w:themeColor="text1"/>
          <w:sz w:val="22"/>
          <w:szCs w:val="22"/>
        </w:rPr>
      </w:pPr>
      <w:r>
        <w:rPr>
          <w:rFonts w:ascii="Calibri" w:hAnsi="Calibri" w:cs="Calibri"/>
          <w:color w:val="000000" w:themeColor="text1"/>
          <w:sz w:val="22"/>
          <w:szCs w:val="22"/>
        </w:rPr>
        <w:t xml:space="preserve">The following resources have been developed to help you in the aqueous cleaning conversion process </w:t>
      </w:r>
      <w:r w:rsidRPr="00692786">
        <w:rPr>
          <w:rFonts w:ascii="Calibri" w:hAnsi="Calibri" w:cs="Calibri"/>
          <w:color w:val="000000" w:themeColor="text1"/>
          <w:sz w:val="22"/>
          <w:szCs w:val="22"/>
          <w:highlight w:val="yellow"/>
        </w:rPr>
        <w:t>[bulleted list with links to resources]</w:t>
      </w:r>
      <w:r>
        <w:rPr>
          <w:rFonts w:ascii="Calibri" w:hAnsi="Calibri" w:cs="Calibri"/>
          <w:color w:val="000000" w:themeColor="text1"/>
          <w:sz w:val="22"/>
          <w:szCs w:val="22"/>
        </w:rPr>
        <w:t>.</w:t>
      </w:r>
      <w:r w:rsidR="00B875E7">
        <w:rPr>
          <w:rFonts w:ascii="Calibri" w:hAnsi="Calibri" w:cs="Calibri"/>
          <w:color w:val="000000" w:themeColor="text1"/>
          <w:sz w:val="22"/>
          <w:szCs w:val="22"/>
        </w:rPr>
        <w:t xml:space="preserve"> </w:t>
      </w:r>
      <w:r>
        <w:rPr>
          <w:rFonts w:ascii="Calibri" w:hAnsi="Calibri" w:cs="Calibri"/>
          <w:color w:val="000000" w:themeColor="text1"/>
          <w:sz w:val="22"/>
          <w:szCs w:val="22"/>
        </w:rPr>
        <w:t xml:space="preserve">For more information, connect with us at </w:t>
      </w:r>
      <w:r w:rsidRPr="00B875E7">
        <w:rPr>
          <w:rFonts w:ascii="Calibri" w:hAnsi="Calibri" w:cs="Calibri"/>
          <w:color w:val="000000" w:themeColor="text1"/>
          <w:sz w:val="22"/>
          <w:szCs w:val="22"/>
          <w:highlight w:val="yellow"/>
        </w:rPr>
        <w:t>[insert link/email address/contact info]</w:t>
      </w:r>
      <w:r>
        <w:rPr>
          <w:rFonts w:ascii="Calibri" w:hAnsi="Calibri" w:cs="Calibri"/>
          <w:color w:val="000000" w:themeColor="text1"/>
          <w:sz w:val="22"/>
          <w:szCs w:val="22"/>
        </w:rPr>
        <w:t>.</w:t>
      </w:r>
    </w:p>
    <w:p w14:paraId="50AF683C" w14:textId="77777777" w:rsidR="00B875E7" w:rsidRDefault="00B875E7" w:rsidP="00B875E7">
      <w:pPr>
        <w:spacing w:line="276" w:lineRule="auto"/>
        <w:rPr>
          <w:rFonts w:ascii="Calibri" w:hAnsi="Calibri" w:cs="Calibri"/>
          <w:color w:val="000000" w:themeColor="text1"/>
          <w:sz w:val="22"/>
          <w:szCs w:val="22"/>
        </w:rPr>
      </w:pPr>
    </w:p>
    <w:p w14:paraId="597D3195" w14:textId="77777777" w:rsidR="00061A06" w:rsidRPr="00B23C6E" w:rsidRDefault="00061A06" w:rsidP="001A0DEF">
      <w:pPr>
        <w:spacing w:line="276" w:lineRule="auto"/>
        <w:rPr>
          <w:rFonts w:ascii="Calibri" w:hAnsi="Calibri" w:cs="Calibri"/>
          <w:color w:val="000000" w:themeColor="text1"/>
          <w:sz w:val="22"/>
          <w:szCs w:val="22"/>
        </w:rPr>
      </w:pPr>
    </w:p>
    <w:sectPr w:rsidR="00061A06" w:rsidRPr="00B23C6E" w:rsidSect="00B94510">
      <w:headerReference w:type="default" r:id="rId9"/>
      <w:pgSz w:w="12240" w:h="15840"/>
      <w:pgMar w:top="288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DFDD49" w14:textId="77777777" w:rsidR="006F3A7C" w:rsidRDefault="006F3A7C" w:rsidP="00702CEA">
      <w:r>
        <w:separator/>
      </w:r>
    </w:p>
  </w:endnote>
  <w:endnote w:type="continuationSeparator" w:id="0">
    <w:p w14:paraId="57BF810F" w14:textId="77777777" w:rsidR="006F3A7C" w:rsidRDefault="006F3A7C" w:rsidP="00702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elveticaNeueLT Std Lt">
    <w:altName w:val="HelveticaNeueLT Std Lt"/>
    <w:panose1 w:val="020B0403020202020204"/>
    <w:charset w:val="00"/>
    <w:family w:val="swiss"/>
    <w:notTrueType/>
    <w:pitch w:val="variable"/>
    <w:sig w:usb0="800000AF" w:usb1="4000204A" w:usb2="00000000" w:usb3="00000000" w:csb0="00000001" w:csb1="00000000"/>
  </w:font>
  <w:font w:name="Segoe UI">
    <w:panose1 w:val="020B0604020202020204"/>
    <w:charset w:val="00"/>
    <w:family w:val="swiss"/>
    <w:pitch w:val="variable"/>
    <w:sig w:usb0="E4002EFF" w:usb1="C000E47F" w:usb2="00000009" w:usb3="00000000" w:csb0="000001FF" w:csb1="00000000"/>
  </w:font>
  <w:font w:name="Yanone Kaffeesatz ExtraLight">
    <w:altName w:val="Yanone Kaffeesatz ExtraLight"/>
    <w:panose1 w:val="00000300000000000000"/>
    <w:charset w:val="4D"/>
    <w:family w:val="auto"/>
    <w:pitch w:val="variable"/>
    <w:sig w:usb0="20000207" w:usb1="00000000" w:usb2="00000000" w:usb3="00000000" w:csb0="00000197" w:csb1="00000000"/>
  </w:font>
  <w:font w:name="Times">
    <w:altName w:val="Times"/>
    <w:panose1 w:val="00000500000000020000"/>
    <w:charset w:val="00"/>
    <w:family w:val="auto"/>
    <w:pitch w:val="variable"/>
    <w:sig w:usb0="E00002FF" w:usb1="5000205A" w:usb2="00000000" w:usb3="00000000" w:csb0="0000019F" w:csb1="00000000"/>
  </w:font>
  <w:font w:name="Interstate">
    <w:altName w:val="Interstate"/>
    <w:panose1 w:val="00000000000000000000"/>
    <w:charset w:val="4D"/>
    <w:family w:val="auto"/>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Garamond">
    <w:panose1 w:val="02020404030301010803"/>
    <w:charset w:val="00"/>
    <w:family w:val="roman"/>
    <w:pitch w:val="variable"/>
    <w:sig w:usb0="00000287" w:usb1="00000002" w:usb2="00000000" w:usb3="00000000" w:csb0="0000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7780D1" w14:textId="77777777" w:rsidR="006F3A7C" w:rsidRDefault="006F3A7C" w:rsidP="00702CEA">
      <w:r>
        <w:separator/>
      </w:r>
    </w:p>
  </w:footnote>
  <w:footnote w:type="continuationSeparator" w:id="0">
    <w:p w14:paraId="5B86DFE9" w14:textId="77777777" w:rsidR="006F3A7C" w:rsidRDefault="006F3A7C" w:rsidP="00702C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4E08A8" w14:textId="3A8A4A94" w:rsidR="00AA7990" w:rsidRDefault="00AA7990">
    <w:pPr>
      <w:pStyle w:val="Header"/>
    </w:pPr>
    <w:r>
      <w:rPr>
        <w:noProof/>
      </w:rPr>
      <w:drawing>
        <wp:inline distT="0" distB="0" distL="0" distR="0" wp14:anchorId="665BD718" wp14:editId="501156EA">
          <wp:extent cx="1816100" cy="457200"/>
          <wp:effectExtent l="0" t="0" r="0" b="0"/>
          <wp:docPr id="1" name="Picture 1"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with low confidence"/>
                  <pic:cNvPicPr/>
                </pic:nvPicPr>
                <pic:blipFill>
                  <a:blip r:embed="rId1">
                    <a:extLst>
                      <a:ext uri="{28A0092B-C50C-407E-A947-70E740481C1C}">
                        <a14:useLocalDpi xmlns:a14="http://schemas.microsoft.com/office/drawing/2010/main" val="0"/>
                      </a:ext>
                    </a:extLst>
                  </a:blip>
                  <a:stretch>
                    <a:fillRect/>
                  </a:stretch>
                </pic:blipFill>
                <pic:spPr>
                  <a:xfrm>
                    <a:off x="0" y="0"/>
                    <a:ext cx="1816100" cy="4572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560E8D"/>
    <w:multiLevelType w:val="hybridMultilevel"/>
    <w:tmpl w:val="D2664682"/>
    <w:lvl w:ilvl="0" w:tplc="FF4CB48A">
      <w:start w:val="1"/>
      <w:numFmt w:val="decimal"/>
      <w:lvlText w:val="%1."/>
      <w:lvlJc w:val="left"/>
      <w:pPr>
        <w:ind w:left="720" w:hanging="72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 w15:restartNumberingAfterBreak="0">
    <w:nsid w:val="10BF1D56"/>
    <w:multiLevelType w:val="hybridMultilevel"/>
    <w:tmpl w:val="9A9A8B5A"/>
    <w:lvl w:ilvl="0" w:tplc="997806D6">
      <w:start w:val="1"/>
      <w:numFmt w:val="bullet"/>
      <w:lvlText w:val=""/>
      <w:lvlJc w:val="left"/>
      <w:pPr>
        <w:ind w:left="720" w:hanging="360"/>
      </w:pPr>
      <w:rPr>
        <w:rFonts w:ascii="Symbol" w:hAnsi="Symbol" w:hint="default"/>
        <w:sz w:val="15"/>
        <w:szCs w:val="15"/>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A54567"/>
    <w:multiLevelType w:val="hybridMultilevel"/>
    <w:tmpl w:val="A5DA4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74483D"/>
    <w:multiLevelType w:val="hybridMultilevel"/>
    <w:tmpl w:val="B92C6E36"/>
    <w:lvl w:ilvl="0" w:tplc="997806D6">
      <w:start w:val="1"/>
      <w:numFmt w:val="bullet"/>
      <w:lvlText w:val=""/>
      <w:lvlJc w:val="left"/>
      <w:pPr>
        <w:ind w:left="720" w:hanging="360"/>
      </w:pPr>
      <w:rPr>
        <w:rFonts w:ascii="Symbol" w:hAnsi="Symbol" w:hint="default"/>
        <w:sz w:val="15"/>
        <w:szCs w:val="1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127286"/>
    <w:multiLevelType w:val="hybridMultilevel"/>
    <w:tmpl w:val="BB787938"/>
    <w:lvl w:ilvl="0" w:tplc="D09C7A6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EF785B"/>
    <w:multiLevelType w:val="hybridMultilevel"/>
    <w:tmpl w:val="1FD2120C"/>
    <w:lvl w:ilvl="0" w:tplc="997806D6">
      <w:start w:val="1"/>
      <w:numFmt w:val="bullet"/>
      <w:lvlText w:val=""/>
      <w:lvlJc w:val="left"/>
      <w:pPr>
        <w:ind w:left="720" w:hanging="360"/>
      </w:pPr>
      <w:rPr>
        <w:rFonts w:ascii="Symbol" w:hAnsi="Symbol" w:hint="default"/>
        <w:sz w:val="15"/>
        <w:szCs w:val="1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824E9D"/>
    <w:multiLevelType w:val="hybridMultilevel"/>
    <w:tmpl w:val="A97A3888"/>
    <w:lvl w:ilvl="0" w:tplc="FF4CB48A">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D3C1459"/>
    <w:multiLevelType w:val="hybridMultilevel"/>
    <w:tmpl w:val="0128ACCC"/>
    <w:lvl w:ilvl="0" w:tplc="D09C7A6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F0D3C14"/>
    <w:multiLevelType w:val="multilevel"/>
    <w:tmpl w:val="19760D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2860C93"/>
    <w:multiLevelType w:val="multilevel"/>
    <w:tmpl w:val="3B2442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81A6A18"/>
    <w:multiLevelType w:val="hybridMultilevel"/>
    <w:tmpl w:val="F2682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566D31"/>
    <w:multiLevelType w:val="hybridMultilevel"/>
    <w:tmpl w:val="A1D04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693C8A"/>
    <w:multiLevelType w:val="multilevel"/>
    <w:tmpl w:val="9A7033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49677B1"/>
    <w:multiLevelType w:val="hybridMultilevel"/>
    <w:tmpl w:val="34608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11"/>
  </w:num>
  <w:num w:numId="4">
    <w:abstractNumId w:val="7"/>
  </w:num>
  <w:num w:numId="5">
    <w:abstractNumId w:val="4"/>
  </w:num>
  <w:num w:numId="6">
    <w:abstractNumId w:val="6"/>
  </w:num>
  <w:num w:numId="7">
    <w:abstractNumId w:val="0"/>
  </w:num>
  <w:num w:numId="8">
    <w:abstractNumId w:val="9"/>
  </w:num>
  <w:num w:numId="9">
    <w:abstractNumId w:val="3"/>
  </w:num>
  <w:num w:numId="10">
    <w:abstractNumId w:val="1"/>
  </w:num>
  <w:num w:numId="11">
    <w:abstractNumId w:val="5"/>
  </w:num>
  <w:num w:numId="12">
    <w:abstractNumId w:val="2"/>
  </w:num>
  <w:num w:numId="13">
    <w:abstractNumId w:val="13"/>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8"/>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eyNDSwtDQxMDUzsLBQ0lEKTi0uzszPAykwrAUAjV4d3iwAAAA="/>
  </w:docVars>
  <w:rsids>
    <w:rsidRoot w:val="00CC1EAA"/>
    <w:rsid w:val="000037E7"/>
    <w:rsid w:val="0001311B"/>
    <w:rsid w:val="00036484"/>
    <w:rsid w:val="00044779"/>
    <w:rsid w:val="0005059E"/>
    <w:rsid w:val="00056EDD"/>
    <w:rsid w:val="00061A06"/>
    <w:rsid w:val="00066082"/>
    <w:rsid w:val="00067427"/>
    <w:rsid w:val="00072FCB"/>
    <w:rsid w:val="00091A5E"/>
    <w:rsid w:val="000B30C2"/>
    <w:rsid w:val="000B7C00"/>
    <w:rsid w:val="000C3B20"/>
    <w:rsid w:val="00101367"/>
    <w:rsid w:val="00105E50"/>
    <w:rsid w:val="00122864"/>
    <w:rsid w:val="00125FAE"/>
    <w:rsid w:val="001460FA"/>
    <w:rsid w:val="00154470"/>
    <w:rsid w:val="001722DC"/>
    <w:rsid w:val="00172C72"/>
    <w:rsid w:val="001956C4"/>
    <w:rsid w:val="001A0DEF"/>
    <w:rsid w:val="001B2F4E"/>
    <w:rsid w:val="001B59DD"/>
    <w:rsid w:val="001E14AE"/>
    <w:rsid w:val="001F474E"/>
    <w:rsid w:val="00227D8D"/>
    <w:rsid w:val="00245DF3"/>
    <w:rsid w:val="00245FF5"/>
    <w:rsid w:val="00246315"/>
    <w:rsid w:val="002470B5"/>
    <w:rsid w:val="002555AF"/>
    <w:rsid w:val="00287008"/>
    <w:rsid w:val="002A28D7"/>
    <w:rsid w:val="002E1D8F"/>
    <w:rsid w:val="00335F8F"/>
    <w:rsid w:val="00344368"/>
    <w:rsid w:val="003517C4"/>
    <w:rsid w:val="0036277B"/>
    <w:rsid w:val="00370D53"/>
    <w:rsid w:val="00371353"/>
    <w:rsid w:val="00384701"/>
    <w:rsid w:val="003D36D9"/>
    <w:rsid w:val="003D53F5"/>
    <w:rsid w:val="003E081C"/>
    <w:rsid w:val="003F73DF"/>
    <w:rsid w:val="004026F9"/>
    <w:rsid w:val="00403DFD"/>
    <w:rsid w:val="00405C6A"/>
    <w:rsid w:val="00405E25"/>
    <w:rsid w:val="00426F61"/>
    <w:rsid w:val="00454F14"/>
    <w:rsid w:val="0046686B"/>
    <w:rsid w:val="00497A16"/>
    <w:rsid w:val="004B37BB"/>
    <w:rsid w:val="004B7713"/>
    <w:rsid w:val="004E5129"/>
    <w:rsid w:val="004F2E91"/>
    <w:rsid w:val="005034DC"/>
    <w:rsid w:val="00512B2B"/>
    <w:rsid w:val="005544DD"/>
    <w:rsid w:val="00565EA9"/>
    <w:rsid w:val="00570AEE"/>
    <w:rsid w:val="00573214"/>
    <w:rsid w:val="00573880"/>
    <w:rsid w:val="00586087"/>
    <w:rsid w:val="00597350"/>
    <w:rsid w:val="005A7DC9"/>
    <w:rsid w:val="005C65DE"/>
    <w:rsid w:val="00603581"/>
    <w:rsid w:val="0066566D"/>
    <w:rsid w:val="00692786"/>
    <w:rsid w:val="00693C63"/>
    <w:rsid w:val="006B5081"/>
    <w:rsid w:val="006B5F70"/>
    <w:rsid w:val="006E524C"/>
    <w:rsid w:val="006E6A33"/>
    <w:rsid w:val="006F1414"/>
    <w:rsid w:val="006F243A"/>
    <w:rsid w:val="006F3A7C"/>
    <w:rsid w:val="006F4263"/>
    <w:rsid w:val="006F7A23"/>
    <w:rsid w:val="00702CEA"/>
    <w:rsid w:val="007264C9"/>
    <w:rsid w:val="007402B3"/>
    <w:rsid w:val="0076442B"/>
    <w:rsid w:val="00794B66"/>
    <w:rsid w:val="007A452D"/>
    <w:rsid w:val="007A45E3"/>
    <w:rsid w:val="007A5952"/>
    <w:rsid w:val="007B3B59"/>
    <w:rsid w:val="007C4E25"/>
    <w:rsid w:val="007C6939"/>
    <w:rsid w:val="007D4B90"/>
    <w:rsid w:val="007F25F9"/>
    <w:rsid w:val="00822935"/>
    <w:rsid w:val="00827148"/>
    <w:rsid w:val="0083513D"/>
    <w:rsid w:val="00836893"/>
    <w:rsid w:val="00847201"/>
    <w:rsid w:val="0085410D"/>
    <w:rsid w:val="00876AC0"/>
    <w:rsid w:val="00884929"/>
    <w:rsid w:val="0088495D"/>
    <w:rsid w:val="00885BCE"/>
    <w:rsid w:val="0088614E"/>
    <w:rsid w:val="00894FC9"/>
    <w:rsid w:val="008B4506"/>
    <w:rsid w:val="008E4B52"/>
    <w:rsid w:val="008F3A78"/>
    <w:rsid w:val="009335C4"/>
    <w:rsid w:val="00956E37"/>
    <w:rsid w:val="00972D7A"/>
    <w:rsid w:val="00995AEF"/>
    <w:rsid w:val="009D2082"/>
    <w:rsid w:val="009D646D"/>
    <w:rsid w:val="009D6CD0"/>
    <w:rsid w:val="009E4D24"/>
    <w:rsid w:val="009E7710"/>
    <w:rsid w:val="00A12745"/>
    <w:rsid w:val="00A25EB7"/>
    <w:rsid w:val="00A55AF8"/>
    <w:rsid w:val="00A5773F"/>
    <w:rsid w:val="00A61BE5"/>
    <w:rsid w:val="00A66B63"/>
    <w:rsid w:val="00A70F80"/>
    <w:rsid w:val="00A860E8"/>
    <w:rsid w:val="00AA2426"/>
    <w:rsid w:val="00AA7990"/>
    <w:rsid w:val="00AB550F"/>
    <w:rsid w:val="00AC390A"/>
    <w:rsid w:val="00AD1336"/>
    <w:rsid w:val="00AD5A27"/>
    <w:rsid w:val="00AF208F"/>
    <w:rsid w:val="00B06D67"/>
    <w:rsid w:val="00B23C6E"/>
    <w:rsid w:val="00B322B7"/>
    <w:rsid w:val="00B41133"/>
    <w:rsid w:val="00B54EBE"/>
    <w:rsid w:val="00B55624"/>
    <w:rsid w:val="00B56AB8"/>
    <w:rsid w:val="00B67461"/>
    <w:rsid w:val="00B819BF"/>
    <w:rsid w:val="00B875E7"/>
    <w:rsid w:val="00B94510"/>
    <w:rsid w:val="00B94F50"/>
    <w:rsid w:val="00BB2D88"/>
    <w:rsid w:val="00BB2E39"/>
    <w:rsid w:val="00BD3D99"/>
    <w:rsid w:val="00BE1BAA"/>
    <w:rsid w:val="00BE4659"/>
    <w:rsid w:val="00C0405E"/>
    <w:rsid w:val="00C2542D"/>
    <w:rsid w:val="00C33431"/>
    <w:rsid w:val="00C42978"/>
    <w:rsid w:val="00C613A5"/>
    <w:rsid w:val="00C77694"/>
    <w:rsid w:val="00CB1237"/>
    <w:rsid w:val="00CC1EAA"/>
    <w:rsid w:val="00CC4F74"/>
    <w:rsid w:val="00CF6AC9"/>
    <w:rsid w:val="00D05CAC"/>
    <w:rsid w:val="00D06144"/>
    <w:rsid w:val="00D07C67"/>
    <w:rsid w:val="00D108B0"/>
    <w:rsid w:val="00D13B8F"/>
    <w:rsid w:val="00D3402F"/>
    <w:rsid w:val="00D5184B"/>
    <w:rsid w:val="00D719EC"/>
    <w:rsid w:val="00D9154F"/>
    <w:rsid w:val="00DB010D"/>
    <w:rsid w:val="00DB4219"/>
    <w:rsid w:val="00DC2EC7"/>
    <w:rsid w:val="00DC32FC"/>
    <w:rsid w:val="00E018CE"/>
    <w:rsid w:val="00E14FB1"/>
    <w:rsid w:val="00E201DA"/>
    <w:rsid w:val="00E47AEC"/>
    <w:rsid w:val="00E5683C"/>
    <w:rsid w:val="00E77AD4"/>
    <w:rsid w:val="00EB12FF"/>
    <w:rsid w:val="00EE4E15"/>
    <w:rsid w:val="00F0278A"/>
    <w:rsid w:val="00F03C0B"/>
    <w:rsid w:val="00F06236"/>
    <w:rsid w:val="00F26303"/>
    <w:rsid w:val="00F26C85"/>
    <w:rsid w:val="00F27DCC"/>
    <w:rsid w:val="00F51E80"/>
    <w:rsid w:val="00F605EB"/>
    <w:rsid w:val="00F66E83"/>
    <w:rsid w:val="00F73368"/>
    <w:rsid w:val="00F8580B"/>
    <w:rsid w:val="00FA26B1"/>
    <w:rsid w:val="00FB1CF2"/>
    <w:rsid w:val="00FC3380"/>
    <w:rsid w:val="00FD75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C3F1D3"/>
  <w15:docId w15:val="{68ECE308-3D5F-C047-B58A-A1FDE35DE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2E9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02CEA"/>
    <w:pPr>
      <w:tabs>
        <w:tab w:val="center" w:pos="4680"/>
        <w:tab w:val="right" w:pos="9360"/>
      </w:tabs>
    </w:pPr>
  </w:style>
  <w:style w:type="character" w:customStyle="1" w:styleId="HeaderChar">
    <w:name w:val="Header Char"/>
    <w:basedOn w:val="DefaultParagraphFont"/>
    <w:link w:val="Header"/>
    <w:uiPriority w:val="99"/>
    <w:rsid w:val="00702CEA"/>
  </w:style>
  <w:style w:type="paragraph" w:styleId="Footer">
    <w:name w:val="footer"/>
    <w:basedOn w:val="Normal"/>
    <w:link w:val="FooterChar"/>
    <w:uiPriority w:val="99"/>
    <w:unhideWhenUsed/>
    <w:rsid w:val="00702CEA"/>
    <w:pPr>
      <w:tabs>
        <w:tab w:val="center" w:pos="4680"/>
        <w:tab w:val="right" w:pos="9360"/>
      </w:tabs>
    </w:pPr>
  </w:style>
  <w:style w:type="character" w:customStyle="1" w:styleId="FooterChar">
    <w:name w:val="Footer Char"/>
    <w:basedOn w:val="DefaultParagraphFont"/>
    <w:link w:val="Footer"/>
    <w:uiPriority w:val="99"/>
    <w:rsid w:val="00702CEA"/>
  </w:style>
  <w:style w:type="paragraph" w:customStyle="1" w:styleId="xmsonormal">
    <w:name w:val="x_msonormal"/>
    <w:basedOn w:val="Normal"/>
    <w:rsid w:val="00091A5E"/>
    <w:pPr>
      <w:spacing w:before="100" w:beforeAutospacing="1" w:after="100" w:afterAutospacing="1"/>
    </w:pPr>
    <w:rPr>
      <w:rFonts w:ascii="Times New Roman" w:eastAsia="Times New Roman" w:hAnsi="Times New Roman" w:cs="Times New Roman"/>
    </w:rPr>
  </w:style>
  <w:style w:type="paragraph" w:styleId="ListParagraph">
    <w:name w:val="List Paragraph"/>
    <w:basedOn w:val="Normal"/>
    <w:uiPriority w:val="34"/>
    <w:qFormat/>
    <w:rsid w:val="00A61BE5"/>
    <w:pPr>
      <w:ind w:left="720"/>
      <w:contextualSpacing/>
    </w:pPr>
  </w:style>
  <w:style w:type="paragraph" w:customStyle="1" w:styleId="xmsolistparagraph">
    <w:name w:val="x_msolistparagraph"/>
    <w:basedOn w:val="Normal"/>
    <w:rsid w:val="002E1D8F"/>
    <w:pPr>
      <w:spacing w:before="100" w:beforeAutospacing="1" w:after="100" w:afterAutospacing="1"/>
    </w:pPr>
    <w:rPr>
      <w:rFonts w:ascii="Times New Roman" w:eastAsia="Times New Roman" w:hAnsi="Times New Roman" w:cs="Times New Roman"/>
    </w:rPr>
  </w:style>
  <w:style w:type="character" w:styleId="Hyperlink">
    <w:name w:val="Hyperlink"/>
    <w:basedOn w:val="DefaultParagraphFont"/>
    <w:uiPriority w:val="99"/>
    <w:unhideWhenUsed/>
    <w:rsid w:val="007F25F9"/>
    <w:rPr>
      <w:color w:val="0000FF" w:themeColor="hyperlink"/>
      <w:u w:val="single"/>
    </w:rPr>
  </w:style>
  <w:style w:type="character" w:customStyle="1" w:styleId="UnresolvedMention1">
    <w:name w:val="Unresolved Mention1"/>
    <w:basedOn w:val="DefaultParagraphFont"/>
    <w:uiPriority w:val="99"/>
    <w:semiHidden/>
    <w:unhideWhenUsed/>
    <w:rsid w:val="007F25F9"/>
    <w:rPr>
      <w:color w:val="605E5C"/>
      <w:shd w:val="clear" w:color="auto" w:fill="E1DFDD"/>
    </w:rPr>
  </w:style>
  <w:style w:type="character" w:styleId="CommentReference">
    <w:name w:val="annotation reference"/>
    <w:basedOn w:val="DefaultParagraphFont"/>
    <w:uiPriority w:val="99"/>
    <w:semiHidden/>
    <w:unhideWhenUsed/>
    <w:rsid w:val="00FC3380"/>
    <w:rPr>
      <w:sz w:val="16"/>
      <w:szCs w:val="16"/>
    </w:rPr>
  </w:style>
  <w:style w:type="paragraph" w:styleId="CommentText">
    <w:name w:val="annotation text"/>
    <w:basedOn w:val="Normal"/>
    <w:link w:val="CommentTextChar"/>
    <w:uiPriority w:val="99"/>
    <w:semiHidden/>
    <w:unhideWhenUsed/>
    <w:rsid w:val="00FC3380"/>
    <w:rPr>
      <w:sz w:val="20"/>
      <w:szCs w:val="20"/>
    </w:rPr>
  </w:style>
  <w:style w:type="character" w:customStyle="1" w:styleId="CommentTextChar">
    <w:name w:val="Comment Text Char"/>
    <w:basedOn w:val="DefaultParagraphFont"/>
    <w:link w:val="CommentText"/>
    <w:uiPriority w:val="99"/>
    <w:semiHidden/>
    <w:rsid w:val="00FC3380"/>
    <w:rPr>
      <w:sz w:val="20"/>
      <w:szCs w:val="20"/>
    </w:rPr>
  </w:style>
  <w:style w:type="paragraph" w:styleId="CommentSubject">
    <w:name w:val="annotation subject"/>
    <w:basedOn w:val="CommentText"/>
    <w:next w:val="CommentText"/>
    <w:link w:val="CommentSubjectChar"/>
    <w:uiPriority w:val="99"/>
    <w:semiHidden/>
    <w:unhideWhenUsed/>
    <w:rsid w:val="00FC3380"/>
    <w:rPr>
      <w:b/>
      <w:bCs/>
    </w:rPr>
  </w:style>
  <w:style w:type="character" w:customStyle="1" w:styleId="CommentSubjectChar">
    <w:name w:val="Comment Subject Char"/>
    <w:basedOn w:val="CommentTextChar"/>
    <w:link w:val="CommentSubject"/>
    <w:uiPriority w:val="99"/>
    <w:semiHidden/>
    <w:rsid w:val="00FC3380"/>
    <w:rPr>
      <w:b/>
      <w:bCs/>
      <w:sz w:val="20"/>
      <w:szCs w:val="20"/>
    </w:rPr>
  </w:style>
  <w:style w:type="paragraph" w:customStyle="1" w:styleId="Default">
    <w:name w:val="Default"/>
    <w:rsid w:val="00E5683C"/>
    <w:pPr>
      <w:autoSpaceDE w:val="0"/>
      <w:autoSpaceDN w:val="0"/>
      <w:adjustRightInd w:val="0"/>
    </w:pPr>
    <w:rPr>
      <w:rFonts w:ascii="HelveticaNeueLT Std Lt" w:hAnsi="HelveticaNeueLT Std Lt" w:cs="HelveticaNeueLT Std Lt"/>
      <w:color w:val="000000"/>
    </w:rPr>
  </w:style>
  <w:style w:type="paragraph" w:styleId="Revision">
    <w:name w:val="Revision"/>
    <w:hidden/>
    <w:uiPriority w:val="99"/>
    <w:semiHidden/>
    <w:rsid w:val="00F605EB"/>
  </w:style>
  <w:style w:type="paragraph" w:styleId="BalloonText">
    <w:name w:val="Balloon Text"/>
    <w:basedOn w:val="Normal"/>
    <w:link w:val="BalloonTextChar"/>
    <w:uiPriority w:val="99"/>
    <w:semiHidden/>
    <w:unhideWhenUsed/>
    <w:rsid w:val="001B2F4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2F4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578580">
      <w:bodyDiv w:val="1"/>
      <w:marLeft w:val="0"/>
      <w:marRight w:val="0"/>
      <w:marTop w:val="0"/>
      <w:marBottom w:val="0"/>
      <w:divBdr>
        <w:top w:val="none" w:sz="0" w:space="0" w:color="auto"/>
        <w:left w:val="none" w:sz="0" w:space="0" w:color="auto"/>
        <w:bottom w:val="none" w:sz="0" w:space="0" w:color="auto"/>
        <w:right w:val="none" w:sz="0" w:space="0" w:color="auto"/>
      </w:divBdr>
      <w:divsChild>
        <w:div w:id="1740248912">
          <w:marLeft w:val="0"/>
          <w:marRight w:val="0"/>
          <w:marTop w:val="0"/>
          <w:marBottom w:val="0"/>
          <w:divBdr>
            <w:top w:val="none" w:sz="0" w:space="0" w:color="auto"/>
            <w:left w:val="none" w:sz="0" w:space="0" w:color="auto"/>
            <w:bottom w:val="none" w:sz="0" w:space="0" w:color="auto"/>
            <w:right w:val="none" w:sz="0" w:space="0" w:color="auto"/>
          </w:divBdr>
          <w:divsChild>
            <w:div w:id="1207448275">
              <w:marLeft w:val="0"/>
              <w:marRight w:val="0"/>
              <w:marTop w:val="0"/>
              <w:marBottom w:val="0"/>
              <w:divBdr>
                <w:top w:val="none" w:sz="0" w:space="0" w:color="auto"/>
                <w:left w:val="none" w:sz="0" w:space="0" w:color="auto"/>
                <w:bottom w:val="none" w:sz="0" w:space="0" w:color="auto"/>
                <w:right w:val="none" w:sz="0" w:space="0" w:color="auto"/>
              </w:divBdr>
            </w:div>
          </w:divsChild>
        </w:div>
        <w:div w:id="348608058">
          <w:marLeft w:val="0"/>
          <w:marRight w:val="0"/>
          <w:marTop w:val="0"/>
          <w:marBottom w:val="0"/>
          <w:divBdr>
            <w:top w:val="none" w:sz="0" w:space="0" w:color="auto"/>
            <w:left w:val="none" w:sz="0" w:space="0" w:color="auto"/>
            <w:bottom w:val="none" w:sz="0" w:space="0" w:color="auto"/>
            <w:right w:val="none" w:sz="0" w:space="0" w:color="auto"/>
          </w:divBdr>
        </w:div>
        <w:div w:id="1914898395">
          <w:marLeft w:val="0"/>
          <w:marRight w:val="0"/>
          <w:marTop w:val="0"/>
          <w:marBottom w:val="0"/>
          <w:divBdr>
            <w:top w:val="none" w:sz="0" w:space="0" w:color="auto"/>
            <w:left w:val="none" w:sz="0" w:space="0" w:color="auto"/>
            <w:bottom w:val="none" w:sz="0" w:space="0" w:color="auto"/>
            <w:right w:val="none" w:sz="0" w:space="0" w:color="auto"/>
          </w:divBdr>
          <w:divsChild>
            <w:div w:id="956260068">
              <w:marLeft w:val="0"/>
              <w:marRight w:val="0"/>
              <w:marTop w:val="0"/>
              <w:marBottom w:val="0"/>
              <w:divBdr>
                <w:top w:val="none" w:sz="0" w:space="0" w:color="auto"/>
                <w:left w:val="none" w:sz="0" w:space="0" w:color="auto"/>
                <w:bottom w:val="none" w:sz="0" w:space="0" w:color="auto"/>
                <w:right w:val="none" w:sz="0" w:space="0" w:color="auto"/>
              </w:divBdr>
              <w:divsChild>
                <w:div w:id="6176564">
                  <w:marLeft w:val="0"/>
                  <w:marRight w:val="0"/>
                  <w:marTop w:val="0"/>
                  <w:marBottom w:val="0"/>
                  <w:divBdr>
                    <w:top w:val="none" w:sz="0" w:space="0" w:color="auto"/>
                    <w:left w:val="none" w:sz="0" w:space="0" w:color="auto"/>
                    <w:bottom w:val="none" w:sz="0" w:space="0" w:color="auto"/>
                    <w:right w:val="none" w:sz="0" w:space="0" w:color="auto"/>
                  </w:divBdr>
                  <w:divsChild>
                    <w:div w:id="34991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510464">
          <w:marLeft w:val="0"/>
          <w:marRight w:val="0"/>
          <w:marTop w:val="0"/>
          <w:marBottom w:val="0"/>
          <w:divBdr>
            <w:top w:val="none" w:sz="0" w:space="0" w:color="auto"/>
            <w:left w:val="none" w:sz="0" w:space="0" w:color="auto"/>
            <w:bottom w:val="none" w:sz="0" w:space="0" w:color="auto"/>
            <w:right w:val="none" w:sz="0" w:space="0" w:color="auto"/>
          </w:divBdr>
        </w:div>
      </w:divsChild>
    </w:div>
    <w:div w:id="406003919">
      <w:bodyDiv w:val="1"/>
      <w:marLeft w:val="0"/>
      <w:marRight w:val="0"/>
      <w:marTop w:val="0"/>
      <w:marBottom w:val="0"/>
      <w:divBdr>
        <w:top w:val="none" w:sz="0" w:space="0" w:color="auto"/>
        <w:left w:val="none" w:sz="0" w:space="0" w:color="auto"/>
        <w:bottom w:val="none" w:sz="0" w:space="0" w:color="auto"/>
        <w:right w:val="none" w:sz="0" w:space="0" w:color="auto"/>
      </w:divBdr>
      <w:divsChild>
        <w:div w:id="903681631">
          <w:marLeft w:val="0"/>
          <w:marRight w:val="0"/>
          <w:marTop w:val="0"/>
          <w:marBottom w:val="0"/>
          <w:divBdr>
            <w:top w:val="none" w:sz="0" w:space="0" w:color="auto"/>
            <w:left w:val="none" w:sz="0" w:space="0" w:color="auto"/>
            <w:bottom w:val="none" w:sz="0" w:space="0" w:color="auto"/>
            <w:right w:val="none" w:sz="0" w:space="0" w:color="auto"/>
          </w:divBdr>
          <w:divsChild>
            <w:div w:id="1950963246">
              <w:marLeft w:val="0"/>
              <w:marRight w:val="0"/>
              <w:marTop w:val="0"/>
              <w:marBottom w:val="0"/>
              <w:divBdr>
                <w:top w:val="none" w:sz="0" w:space="0" w:color="auto"/>
                <w:left w:val="none" w:sz="0" w:space="0" w:color="auto"/>
                <w:bottom w:val="none" w:sz="0" w:space="0" w:color="auto"/>
                <w:right w:val="none" w:sz="0" w:space="0" w:color="auto"/>
              </w:divBdr>
            </w:div>
          </w:divsChild>
        </w:div>
        <w:div w:id="1702364997">
          <w:marLeft w:val="0"/>
          <w:marRight w:val="0"/>
          <w:marTop w:val="0"/>
          <w:marBottom w:val="0"/>
          <w:divBdr>
            <w:top w:val="none" w:sz="0" w:space="0" w:color="auto"/>
            <w:left w:val="none" w:sz="0" w:space="0" w:color="auto"/>
            <w:bottom w:val="none" w:sz="0" w:space="0" w:color="auto"/>
            <w:right w:val="none" w:sz="0" w:space="0" w:color="auto"/>
          </w:divBdr>
        </w:div>
        <w:div w:id="350374027">
          <w:marLeft w:val="0"/>
          <w:marRight w:val="0"/>
          <w:marTop w:val="0"/>
          <w:marBottom w:val="0"/>
          <w:divBdr>
            <w:top w:val="none" w:sz="0" w:space="0" w:color="auto"/>
            <w:left w:val="none" w:sz="0" w:space="0" w:color="auto"/>
            <w:bottom w:val="none" w:sz="0" w:space="0" w:color="auto"/>
            <w:right w:val="none" w:sz="0" w:space="0" w:color="auto"/>
          </w:divBdr>
          <w:divsChild>
            <w:div w:id="1614897249">
              <w:marLeft w:val="0"/>
              <w:marRight w:val="0"/>
              <w:marTop w:val="0"/>
              <w:marBottom w:val="0"/>
              <w:divBdr>
                <w:top w:val="none" w:sz="0" w:space="0" w:color="auto"/>
                <w:left w:val="none" w:sz="0" w:space="0" w:color="auto"/>
                <w:bottom w:val="none" w:sz="0" w:space="0" w:color="auto"/>
                <w:right w:val="none" w:sz="0" w:space="0" w:color="auto"/>
              </w:divBdr>
              <w:divsChild>
                <w:div w:id="1823810551">
                  <w:marLeft w:val="0"/>
                  <w:marRight w:val="0"/>
                  <w:marTop w:val="0"/>
                  <w:marBottom w:val="0"/>
                  <w:divBdr>
                    <w:top w:val="none" w:sz="0" w:space="0" w:color="auto"/>
                    <w:left w:val="none" w:sz="0" w:space="0" w:color="auto"/>
                    <w:bottom w:val="none" w:sz="0" w:space="0" w:color="auto"/>
                    <w:right w:val="none" w:sz="0" w:space="0" w:color="auto"/>
                  </w:divBdr>
                  <w:divsChild>
                    <w:div w:id="1807309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230101">
          <w:marLeft w:val="0"/>
          <w:marRight w:val="0"/>
          <w:marTop w:val="0"/>
          <w:marBottom w:val="0"/>
          <w:divBdr>
            <w:top w:val="none" w:sz="0" w:space="0" w:color="auto"/>
            <w:left w:val="none" w:sz="0" w:space="0" w:color="auto"/>
            <w:bottom w:val="none" w:sz="0" w:space="0" w:color="auto"/>
            <w:right w:val="none" w:sz="0" w:space="0" w:color="auto"/>
          </w:divBdr>
        </w:div>
      </w:divsChild>
    </w:div>
    <w:div w:id="4564601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ntap.umn.edu/aqueoustoolki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Default Theme">
  <a:themeElements>
    <a:clrScheme name="Default">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fault">
      <a:majorFont>
        <a:latin typeface="Times New Roman"/>
        <a:ea typeface=""/>
        <a:cs typeface=""/>
      </a:majorFont>
      <a:minorFont>
        <a:latin typeface="Times New Roman"/>
        <a:ea typeface=""/>
        <a:cs typeface=""/>
      </a:minorFont>
    </a:fontScheme>
    <a:fmtScheme name="Defaul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eta xmlns="http://schemas.apple.com/cocoa/2006/metadata">
  <generator>CocoaOOXMLWriter/1894.6</generator>
</meta>
</file>

<file path=customXml/itemProps1.xml><?xml version="1.0" encoding="utf-8"?>
<ds:datastoreItem xmlns:ds="http://schemas.openxmlformats.org/officeDocument/2006/customXml" ds:itemID="{BD47943A-B509-B643-A5E2-D0AA2A02BF3F}">
  <ds:schemaRefs>
    <ds:schemaRef ds:uri="http://schemas.apple.com/cocoa/2006/meta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897</Words>
  <Characters>5113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DRIVE</Company>
  <LinksUpToDate>false</LinksUpToDate>
  <CharactersWithSpaces>5999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 Zandt, Jen</dc:creator>
  <cp:lastModifiedBy>Jodi Eckes</cp:lastModifiedBy>
  <cp:revision>4</cp:revision>
  <cp:lastPrinted>2021-09-15T19:46:00Z</cp:lastPrinted>
  <dcterms:created xsi:type="dcterms:W3CDTF">2023-04-10T15:08:00Z</dcterms:created>
  <dcterms:modified xsi:type="dcterms:W3CDTF">2023-05-08T16:50:00Z</dcterms:modified>
</cp:coreProperties>
</file>